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сорок</w:t>
      </w:r>
      <w:r>
        <w:rPr>
          <w:b/>
          <w:bCs/>
          <w:color w:val="000000"/>
          <w:sz w:val="28"/>
          <w:szCs w:val="28"/>
        </w:rPr>
        <w:t xml:space="preserve"> друга позачергова </w:t>
      </w:r>
      <w:r>
        <w:rPr>
          <w:b/>
          <w:color w:val="000000"/>
          <w:sz w:val="28"/>
          <w:szCs w:val="28"/>
        </w:rPr>
        <w:t>сесія сьомого скликання</w:t>
      </w:r>
      <w:r>
        <w:rPr>
          <w:b/>
          <w:sz w:val="28"/>
          <w:szCs w:val="28"/>
        </w:rPr>
        <w:t>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keepNext w:val="true"/>
        <w:widowControl/>
        <w:numPr>
          <w:ilvl w:val="0"/>
          <w:numId w:val="0"/>
        </w:numPr>
        <w:tabs>
          <w:tab w:val="left" w:pos="567" w:leader="none"/>
          <w:tab w:val="right" w:pos="9099" w:leader="none"/>
        </w:tabs>
        <w:bidi w:val="0"/>
        <w:ind w:left="0" w:right="0" w:hanging="0"/>
        <w:jc w:val="left"/>
        <w:outlineLvl w:val="0"/>
        <w:rPr/>
      </w:pPr>
      <w:r>
        <w:rPr>
          <w:bCs/>
        </w:rPr>
        <w:t>18</w:t>
      </w:r>
      <w:r>
        <w:rPr>
          <w:bCs/>
        </w:rPr>
        <w:t xml:space="preserve"> листопада 2020 року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uk-UA"/>
        </w:rPr>
        <w:t>1284</w:t>
      </w:r>
      <w:r>
        <w:rPr>
          <w:bCs/>
          <w:lang w:val="ru-RU"/>
        </w:rPr>
        <w:t>-42-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ind w:right="-1" w:hanging="0"/>
        <w:jc w:val="both"/>
        <w:rPr/>
      </w:pPr>
      <w:r>
        <w:rPr>
          <w:bCs/>
          <w:sz w:val="28"/>
          <w:szCs w:val="28"/>
        </w:rPr>
        <w:t>Про створення громадського пасовища та затвердження Положення про громадське пасовище (</w:t>
      </w:r>
      <w:r>
        <w:rPr>
          <w:bCs/>
          <w:sz w:val="28"/>
          <w:szCs w:val="28"/>
          <w:lang w:val="ru-RU"/>
        </w:rPr>
        <w:t>м. Решетилівка</w:t>
      </w:r>
      <w:r>
        <w:rPr>
          <w:bCs/>
          <w:sz w:val="28"/>
          <w:szCs w:val="28"/>
        </w:rPr>
        <w:t>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645" w:leader="none"/>
        </w:tabs>
        <w:ind w:firstLine="850"/>
        <w:jc w:val="both"/>
        <w:rPr>
          <w:color w:val="auto"/>
        </w:rPr>
      </w:pP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розглянувши </w:t>
      </w:r>
      <w:r>
        <w:rPr>
          <w:color w:val="auto"/>
          <w:sz w:val="28"/>
          <w:szCs w:val="28"/>
        </w:rPr>
        <w:t xml:space="preserve">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 xml:space="preserve">1. Створити громадське пасовище на території Решетилівської міської ради (Решетилівської об’єднаної територіальної громади) для </w:t>
      </w:r>
      <w:r>
        <w:rPr>
          <w:bCs/>
          <w:sz w:val="28"/>
          <w:szCs w:val="28"/>
        </w:rPr>
        <w:t>м. Решетилівка.</w:t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2. Затвердити  Положення   про   громадське  пасовище (</w:t>
      </w:r>
      <w:r>
        <w:rPr>
          <w:bCs/>
          <w:sz w:val="28"/>
          <w:szCs w:val="28"/>
          <w:lang w:val="ru-RU"/>
        </w:rPr>
        <w:t>м. Решетилівка</w:t>
      </w:r>
      <w:r>
        <w:rPr>
          <w:color w:val="auto"/>
          <w:sz w:val="28"/>
          <w:szCs w:val="28"/>
        </w:rPr>
        <w:t>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   ділянки   кадастровий  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 xml:space="preserve">5324255100:00:011:0021 </w:t>
      </w:r>
      <w:r>
        <w:rPr>
          <w:color w:val="auto"/>
          <w:sz w:val="28"/>
          <w:szCs w:val="28"/>
        </w:rPr>
        <w:t xml:space="preserve">площею  53,9973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rStyle w:val="Rvts82"/>
          <w:color w:val="000000"/>
          <w:sz w:val="28"/>
          <w:szCs w:val="28"/>
          <w:shd w:fill="FFFFFF" w:val="clear"/>
        </w:rPr>
        <w:tab/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  <w:r>
        <w:rPr>
          <w:bCs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firstLine="5669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widowControl/>
        <w:tabs>
          <w:tab w:val="left" w:pos="567" w:leader="none"/>
        </w:tabs>
        <w:suppressAutoHyphens w:val="true"/>
        <w:bidi w:val="0"/>
        <w:ind w:left="0" w:right="0" w:firstLine="5669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міської </w:t>
      </w:r>
    </w:p>
    <w:p>
      <w:pPr>
        <w:pStyle w:val="Normal"/>
        <w:widowControl/>
        <w:tabs>
          <w:tab w:val="left" w:pos="567" w:leader="none"/>
        </w:tabs>
        <w:suppressAutoHyphens w:val="true"/>
        <w:bidi w:val="0"/>
        <w:ind w:left="0" w:right="0" w:firstLine="5669"/>
        <w:jc w:val="both"/>
        <w:rPr/>
      </w:pP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  <w:lang w:val="uk-UA"/>
        </w:rPr>
        <w:t>сьомого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листопада 2020</w:t>
      </w:r>
      <w:bookmarkStart w:id="0" w:name="__DdeLink__9127_1462110898"/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1284</w:t>
      </w:r>
      <w:r>
        <w:rPr>
          <w:color w:val="000000"/>
          <w:sz w:val="28"/>
          <w:szCs w:val="28"/>
        </w:rPr>
        <w:t>-42-VII</w:t>
      </w:r>
      <w:bookmarkEnd w:id="0"/>
    </w:p>
    <w:p>
      <w:pPr>
        <w:pStyle w:val="Normal"/>
        <w:widowControl/>
        <w:suppressAutoHyphens w:val="true"/>
        <w:bidi w:val="0"/>
        <w:ind w:left="0" w:right="0" w:firstLine="5669"/>
        <w:jc w:val="both"/>
        <w:rPr/>
      </w:pPr>
      <w:r>
        <w:rPr>
          <w:color w:val="000000"/>
          <w:sz w:val="28"/>
          <w:szCs w:val="28"/>
        </w:rPr>
        <w:t>(42 позачергова сесія)</w:t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/>
      </w:pPr>
      <w:r>
        <w:rPr>
          <w:b/>
          <w:color w:val="auto"/>
          <w:sz w:val="28"/>
          <w:szCs w:val="28"/>
          <w:lang w:eastAsia="ru-RU"/>
        </w:rPr>
        <w:t>про громадське пасовище (</w:t>
      </w:r>
      <w:r>
        <w:rPr>
          <w:b/>
          <w:bCs/>
          <w:sz w:val="28"/>
          <w:szCs w:val="28"/>
        </w:rPr>
        <w:t>м. Решетилівка</w:t>
      </w:r>
      <w:r>
        <w:rPr>
          <w:b/>
          <w:color w:val="auto"/>
          <w:sz w:val="28"/>
          <w:szCs w:val="28"/>
          <w:lang w:eastAsia="ru-RU"/>
        </w:rPr>
        <w:t>)</w:t>
      </w:r>
    </w:p>
    <w:p>
      <w:pPr>
        <w:pStyle w:val="Normal"/>
        <w:widowControl/>
        <w:bidi w:val="0"/>
        <w:spacing w:lineRule="auto" w:line="240"/>
        <w:ind w:left="0" w:right="0" w:firstLine="680"/>
        <w:jc w:val="both"/>
        <w:rPr/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tabs>
          <w:tab w:val="left" w:pos="735" w:leader="none"/>
        </w:tabs>
        <w:spacing w:lineRule="auto" w:line="240"/>
        <w:jc w:val="both"/>
        <w:rPr/>
      </w:pPr>
      <w:r>
        <w:rPr>
          <w:sz w:val="28"/>
          <w:szCs w:val="28"/>
        </w:rPr>
        <w:tab/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 . </w:t>
      </w:r>
    </w:p>
    <w:p>
      <w:pPr>
        <w:pStyle w:val="Normal"/>
        <w:widowControl/>
        <w:bidi w:val="0"/>
        <w:spacing w:lineRule="auto" w:line="240"/>
        <w:ind w:left="0" w:right="0" w:firstLine="737"/>
        <w:jc w:val="both"/>
        <w:rPr/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spacing w:lineRule="auto" w:line="24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4820"/>
        <w:jc w:val="both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spacing w:lineRule="auto" w:line="240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spacing w:lineRule="auto" w:line="240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spacing w:lineRule="auto" w:line="240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spacing w:lineRule="auto" w:line="240"/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 w:customStyle="1">
    <w:name w:val="Заголовок"/>
    <w:basedOn w:val="Normal"/>
    <w:next w:val="Style17"/>
    <w:qFormat/>
    <w:rsid w:val="003445f4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 w:customStyle="1">
    <w:name w:val="Caption"/>
    <w:basedOn w:val="Normal"/>
    <w:qFormat/>
    <w:rsid w:val="003445f4"/>
    <w:pPr>
      <w:suppressLineNumbers/>
      <w:spacing w:before="120" w:after="120"/>
    </w:pPr>
    <w:rPr>
      <w:rFonts w:cs="Arial Unicode MS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A764C-B4E0-4A02-B6E2-0B9BF373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LibreOffice/6.1.0.3$Windows_X86_64 LibreOffice_project/efb621ed25068d70781dc026f7e9c5187a4decd1</Application>
  <Pages>2</Pages>
  <Words>412</Words>
  <Characters>3084</Characters>
  <CharactersWithSpaces>3772</CharactersWithSpaces>
  <Paragraphs>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2020-11-17T08:13:00Z</dcterms:created>
  <dc:creator>User</dc:creator>
  <dc:description/>
  <dc:language>uk-UA</dc:language>
  <cp:lastModifiedBy/>
  <cp:lastPrinted>2019-08-15T07:38:00Z</cp:lastPrinted>
  <dcterms:modified xsi:type="dcterms:W3CDTF">2020-11-19T14:22:15Z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