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53" w:rsidRDefault="00765F53" w:rsidP="00765F53">
      <w:pPr>
        <w:tabs>
          <w:tab w:val="left" w:pos="7088"/>
        </w:tabs>
        <w:jc w:val="center"/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68476726" wp14:editId="164CFC44">
            <wp:simplePos x="0" y="0"/>
            <wp:positionH relativeFrom="column">
              <wp:posOffset>2844165</wp:posOffset>
            </wp:positionH>
            <wp:positionV relativeFrom="paragraph">
              <wp:posOffset>-575945</wp:posOffset>
            </wp:positionV>
            <wp:extent cx="425450" cy="606425"/>
            <wp:effectExtent l="0" t="0" r="0" b="317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876" t="-2035" r="-2876" b="-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F53" w:rsidRDefault="00765F53" w:rsidP="00765F53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765F53" w:rsidRDefault="00765F53" w:rsidP="00765F53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765F53" w:rsidRDefault="00765F53" w:rsidP="00765F53">
      <w:pPr>
        <w:tabs>
          <w:tab w:val="left" w:pos="709"/>
        </w:tabs>
        <w:jc w:val="center"/>
      </w:pPr>
      <w:r>
        <w:rPr>
          <w:b/>
          <w:sz w:val="28"/>
          <w:szCs w:val="28"/>
        </w:rPr>
        <w:t>(</w:t>
      </w:r>
      <w:r w:rsidR="00CC21D6">
        <w:rPr>
          <w:b/>
          <w:sz w:val="28"/>
          <w:szCs w:val="28"/>
        </w:rPr>
        <w:t xml:space="preserve">шістдесят </w:t>
      </w:r>
      <w:r>
        <w:rPr>
          <w:b/>
          <w:sz w:val="28"/>
          <w:szCs w:val="28"/>
        </w:rPr>
        <w:t xml:space="preserve">друга </w:t>
      </w:r>
      <w:r w:rsidR="00727767">
        <w:rPr>
          <w:b/>
          <w:sz w:val="28"/>
          <w:szCs w:val="28"/>
        </w:rPr>
        <w:t xml:space="preserve">позачергова </w:t>
      </w:r>
      <w:r>
        <w:rPr>
          <w:b/>
          <w:sz w:val="28"/>
          <w:szCs w:val="28"/>
        </w:rPr>
        <w:t>сесія восьмого скликання)</w:t>
      </w:r>
    </w:p>
    <w:p w:rsidR="00765F53" w:rsidRDefault="00765F53" w:rsidP="00765F53">
      <w:pPr>
        <w:jc w:val="center"/>
        <w:rPr>
          <w:b/>
          <w:sz w:val="28"/>
          <w:szCs w:val="28"/>
        </w:rPr>
      </w:pPr>
    </w:p>
    <w:p w:rsidR="00765F53" w:rsidRDefault="00765F53" w:rsidP="00765F53">
      <w:pPr>
        <w:widowControl w:val="0"/>
        <w:suppressAutoHyphens/>
        <w:jc w:val="center"/>
      </w:pPr>
      <w:r>
        <w:rPr>
          <w:rFonts w:eastAsia="Andale Sans UI;Arial Unicode MS" w:cs="Tahoma"/>
          <w:b/>
          <w:sz w:val="28"/>
          <w:szCs w:val="28"/>
          <w:lang w:bidi="uk-UA"/>
        </w:rPr>
        <w:t>РІШЕННЯ</w:t>
      </w:r>
    </w:p>
    <w:p w:rsidR="00765F53" w:rsidRDefault="00765F53" w:rsidP="00765F53">
      <w:pPr>
        <w:jc w:val="both"/>
        <w:rPr>
          <w:b/>
          <w:sz w:val="28"/>
          <w:szCs w:val="28"/>
        </w:rPr>
      </w:pPr>
    </w:p>
    <w:p w:rsidR="00765F53" w:rsidRPr="00A41926" w:rsidRDefault="00727767" w:rsidP="00765F53">
      <w:pPr>
        <w:jc w:val="both"/>
      </w:pPr>
      <w:r>
        <w:rPr>
          <w:sz w:val="28"/>
          <w:szCs w:val="28"/>
        </w:rPr>
        <w:t xml:space="preserve">31 </w:t>
      </w:r>
      <w:r w:rsidR="006B7B87">
        <w:rPr>
          <w:sz w:val="28"/>
          <w:szCs w:val="28"/>
        </w:rPr>
        <w:t>жовт</w:t>
      </w:r>
      <w:r w:rsidR="004C449F">
        <w:rPr>
          <w:sz w:val="28"/>
          <w:szCs w:val="28"/>
        </w:rPr>
        <w:t>ня 202</w:t>
      </w:r>
      <w:r w:rsidR="006B7B87">
        <w:rPr>
          <w:sz w:val="28"/>
          <w:szCs w:val="28"/>
        </w:rPr>
        <w:t>5</w:t>
      </w:r>
      <w:r w:rsidR="004C449F">
        <w:rPr>
          <w:sz w:val="28"/>
          <w:szCs w:val="28"/>
        </w:rPr>
        <w:t xml:space="preserve"> року          </w:t>
      </w:r>
      <w:r w:rsidR="00AC6483">
        <w:rPr>
          <w:sz w:val="28"/>
          <w:szCs w:val="28"/>
        </w:rPr>
        <w:t xml:space="preserve">     </w:t>
      </w:r>
      <w:r w:rsidR="004C449F">
        <w:rPr>
          <w:sz w:val="28"/>
          <w:szCs w:val="28"/>
        </w:rPr>
        <w:t xml:space="preserve">     м. </w:t>
      </w:r>
      <w:proofErr w:type="spellStart"/>
      <w:r w:rsidR="004C449F">
        <w:rPr>
          <w:sz w:val="28"/>
          <w:szCs w:val="28"/>
        </w:rPr>
        <w:t>Решетилівка</w:t>
      </w:r>
      <w:proofErr w:type="spellEnd"/>
      <w:r w:rsidR="00765F53">
        <w:rPr>
          <w:sz w:val="28"/>
          <w:szCs w:val="28"/>
        </w:rPr>
        <w:t xml:space="preserve">                      </w:t>
      </w:r>
      <w:r w:rsidR="004C449F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ru-RU"/>
        </w:rPr>
        <w:t>№</w:t>
      </w:r>
      <w:r w:rsidR="00D0608A" w:rsidRPr="00D0608A">
        <w:rPr>
          <w:color w:val="000000"/>
          <w:sz w:val="28"/>
          <w:szCs w:val="28"/>
          <w:lang w:val="ru-RU"/>
        </w:rPr>
        <w:t>2379</w:t>
      </w:r>
      <w:r w:rsidR="00CC21D6">
        <w:rPr>
          <w:color w:val="000000"/>
          <w:sz w:val="28"/>
          <w:szCs w:val="28"/>
          <w:lang w:val="ru-RU"/>
        </w:rPr>
        <w:t xml:space="preserve"> -62-VIII</w:t>
      </w:r>
    </w:p>
    <w:p w:rsidR="00765F53" w:rsidRDefault="00765F53" w:rsidP="00765F53">
      <w:pPr>
        <w:jc w:val="both"/>
        <w:rPr>
          <w:sz w:val="28"/>
          <w:szCs w:val="28"/>
        </w:rPr>
      </w:pPr>
    </w:p>
    <w:p w:rsidR="005D718E" w:rsidRDefault="00765F53" w:rsidP="005D718E">
      <w:pPr>
        <w:jc w:val="both"/>
      </w:pPr>
      <w:bookmarkStart w:id="0" w:name="__DdeLink__3373_3681693771"/>
      <w:r>
        <w:rPr>
          <w:sz w:val="28"/>
          <w:szCs w:val="28"/>
        </w:rPr>
        <w:t xml:space="preserve">Про </w:t>
      </w:r>
      <w:r w:rsidR="00AE70EB">
        <w:rPr>
          <w:bCs/>
          <w:sz w:val="28"/>
          <w:szCs w:val="28"/>
        </w:rPr>
        <w:t>стан</w:t>
      </w:r>
      <w:r>
        <w:rPr>
          <w:bCs/>
          <w:sz w:val="28"/>
          <w:szCs w:val="28"/>
        </w:rPr>
        <w:t xml:space="preserve"> виконання комплексної </w:t>
      </w:r>
      <w:r>
        <w:rPr>
          <w:color w:val="000000"/>
          <w:sz w:val="28"/>
          <w:szCs w:val="28"/>
        </w:rPr>
        <w:t xml:space="preserve">Програми розвитку культури, туризму та охорони культурної спадщини Решетилівської міської територіальної громади на </w:t>
      </w:r>
      <w:r>
        <w:rPr>
          <w:bCs/>
          <w:sz w:val="28"/>
          <w:szCs w:val="28"/>
        </w:rPr>
        <w:t>2023-2025 роки</w:t>
      </w:r>
      <w:bookmarkEnd w:id="0"/>
      <w:r w:rsidR="005D718E" w:rsidRPr="005D718E">
        <w:rPr>
          <w:bCs/>
          <w:sz w:val="28"/>
          <w:szCs w:val="28"/>
        </w:rPr>
        <w:t xml:space="preserve"> </w:t>
      </w:r>
      <w:r w:rsidR="005D718E">
        <w:rPr>
          <w:bCs/>
          <w:sz w:val="28"/>
          <w:szCs w:val="28"/>
        </w:rPr>
        <w:t>та затвердження відповідної Програми на 2026-2028 роки</w:t>
      </w:r>
    </w:p>
    <w:p w:rsidR="00765F53" w:rsidRDefault="00765F53" w:rsidP="00765F53">
      <w:pPr>
        <w:jc w:val="both"/>
      </w:pPr>
    </w:p>
    <w:p w:rsidR="00765F53" w:rsidRDefault="00765F53" w:rsidP="00AC6483">
      <w:pPr>
        <w:tabs>
          <w:tab w:val="left" w:pos="567"/>
        </w:tabs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Відповідно </w:t>
      </w:r>
      <w:r w:rsidR="0015386C">
        <w:rPr>
          <w:color w:val="000000"/>
          <w:sz w:val="28"/>
          <w:szCs w:val="28"/>
        </w:rPr>
        <w:t xml:space="preserve">до </w:t>
      </w:r>
      <w:r w:rsidR="00A41926">
        <w:rPr>
          <w:sz w:val="28"/>
          <w:szCs w:val="28"/>
        </w:rPr>
        <w:t xml:space="preserve">законів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„</w:t>
      </w:r>
      <w:r>
        <w:rPr>
          <w:color w:val="000000"/>
          <w:sz w:val="28"/>
          <w:szCs w:val="28"/>
        </w:rPr>
        <w:t>Про</w:t>
      </w:r>
      <w:proofErr w:type="spellEnd"/>
      <w:r>
        <w:rPr>
          <w:color w:val="000000"/>
          <w:sz w:val="28"/>
          <w:szCs w:val="28"/>
        </w:rPr>
        <w:t xml:space="preserve"> місцеве самоврядування в Україні”</w:t>
      </w:r>
      <w:r>
        <w:rPr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„Про</w:t>
      </w:r>
      <w:proofErr w:type="spellEnd"/>
      <w:r>
        <w:rPr>
          <w:rFonts w:eastAsia="Times New Roman" w:cs="Times New Roman"/>
          <w:sz w:val="28"/>
          <w:szCs w:val="28"/>
        </w:rPr>
        <w:t xml:space="preserve"> культуру”, </w:t>
      </w:r>
      <w:proofErr w:type="spellStart"/>
      <w:r>
        <w:rPr>
          <w:rFonts w:eastAsia="Times New Roman" w:cs="Times New Roman"/>
          <w:sz w:val="28"/>
          <w:szCs w:val="28"/>
        </w:rPr>
        <w:t>„Про</w:t>
      </w:r>
      <w:proofErr w:type="spellEnd"/>
      <w:r>
        <w:rPr>
          <w:rFonts w:eastAsia="Times New Roman" w:cs="Times New Roman"/>
          <w:sz w:val="28"/>
          <w:szCs w:val="28"/>
        </w:rPr>
        <w:t xml:space="preserve"> бібліотеки і бібліотечну справу”, </w:t>
      </w:r>
      <w:proofErr w:type="spellStart"/>
      <w:r>
        <w:rPr>
          <w:rFonts w:eastAsia="Times New Roman" w:cs="Times New Roman"/>
          <w:sz w:val="28"/>
          <w:szCs w:val="28"/>
        </w:rPr>
        <w:t>„Про</w:t>
      </w:r>
      <w:proofErr w:type="spellEnd"/>
      <w:r>
        <w:rPr>
          <w:rFonts w:eastAsia="Times New Roman" w:cs="Times New Roman"/>
          <w:sz w:val="28"/>
          <w:szCs w:val="28"/>
        </w:rPr>
        <w:t xml:space="preserve"> туризм”, </w:t>
      </w:r>
      <w:proofErr w:type="spellStart"/>
      <w:r>
        <w:rPr>
          <w:rFonts w:eastAsia="Times New Roman" w:cs="Times New Roman"/>
          <w:sz w:val="28"/>
          <w:szCs w:val="28"/>
        </w:rPr>
        <w:t>„Про</w:t>
      </w:r>
      <w:proofErr w:type="spellEnd"/>
      <w:r>
        <w:rPr>
          <w:rFonts w:eastAsia="Times New Roman" w:cs="Times New Roman"/>
          <w:sz w:val="28"/>
          <w:szCs w:val="28"/>
        </w:rPr>
        <w:t xml:space="preserve"> охорону культурної спадщини”</w:t>
      </w:r>
      <w:r>
        <w:rPr>
          <w:bCs/>
          <w:sz w:val="28"/>
          <w:szCs w:val="28"/>
        </w:rPr>
        <w:t>,</w:t>
      </w:r>
      <w:r w:rsidR="00A41926">
        <w:rPr>
          <w:bCs/>
          <w:sz w:val="28"/>
          <w:szCs w:val="28"/>
        </w:rPr>
        <w:t xml:space="preserve"> враховуючи висновки спільних постійних комісій міської ради,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bidi="ar-SA"/>
        </w:rPr>
        <w:t>Решетилівська міська рада</w:t>
      </w:r>
    </w:p>
    <w:p w:rsidR="00765F53" w:rsidRDefault="00765F53" w:rsidP="00765F53">
      <w:pPr>
        <w:jc w:val="both"/>
      </w:pPr>
      <w:r>
        <w:rPr>
          <w:b/>
          <w:bCs/>
          <w:sz w:val="28"/>
          <w:szCs w:val="28"/>
        </w:rPr>
        <w:t>ВИРІШИЛА:</w:t>
      </w:r>
    </w:p>
    <w:p w:rsidR="00765F53" w:rsidRDefault="00765F53" w:rsidP="00765F53">
      <w:pPr>
        <w:shd w:val="clear" w:color="auto" w:fill="FFFFFF"/>
      </w:pPr>
    </w:p>
    <w:p w:rsidR="00765F53" w:rsidRDefault="006025EF" w:rsidP="00AC648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5F53">
        <w:rPr>
          <w:sz w:val="28"/>
          <w:szCs w:val="28"/>
        </w:rPr>
        <w:t xml:space="preserve">Інформацію </w:t>
      </w:r>
      <w:r w:rsidR="00833A4B">
        <w:rPr>
          <w:sz w:val="28"/>
          <w:szCs w:val="28"/>
        </w:rPr>
        <w:t xml:space="preserve">в. о </w:t>
      </w:r>
      <w:r w:rsidR="00765F53">
        <w:rPr>
          <w:sz w:val="28"/>
          <w:szCs w:val="28"/>
        </w:rPr>
        <w:t xml:space="preserve">начальника відділу культури, молоді, спорту та туризму </w:t>
      </w:r>
      <w:bookmarkStart w:id="1" w:name="_GoBack"/>
      <w:r w:rsidR="00337E47">
        <w:rPr>
          <w:sz w:val="28"/>
          <w:szCs w:val="28"/>
        </w:rPr>
        <w:t xml:space="preserve">виконавчого комітету міської ради </w:t>
      </w:r>
      <w:r w:rsidR="00220F01" w:rsidRPr="007F0812">
        <w:rPr>
          <w:color w:val="000000" w:themeColor="text1"/>
          <w:sz w:val="28"/>
          <w:szCs w:val="28"/>
        </w:rPr>
        <w:t>Вікторії Тарасенко</w:t>
      </w:r>
      <w:r w:rsidR="00765F53" w:rsidRPr="007F0812">
        <w:rPr>
          <w:color w:val="000000" w:themeColor="text1"/>
          <w:sz w:val="28"/>
          <w:szCs w:val="28"/>
        </w:rPr>
        <w:t xml:space="preserve"> </w:t>
      </w:r>
      <w:r w:rsidR="00765F53">
        <w:rPr>
          <w:sz w:val="28"/>
          <w:szCs w:val="28"/>
        </w:rPr>
        <w:t xml:space="preserve">про </w:t>
      </w:r>
      <w:r w:rsidR="00AE70EB">
        <w:rPr>
          <w:sz w:val="28"/>
          <w:szCs w:val="28"/>
        </w:rPr>
        <w:t>стан</w:t>
      </w:r>
      <w:r w:rsidR="00765F53">
        <w:rPr>
          <w:sz w:val="28"/>
          <w:szCs w:val="28"/>
        </w:rPr>
        <w:t xml:space="preserve"> виконання </w:t>
      </w:r>
      <w:bookmarkEnd w:id="1"/>
      <w:r w:rsidR="00765F53">
        <w:rPr>
          <w:sz w:val="28"/>
          <w:szCs w:val="28"/>
        </w:rPr>
        <w:t>комп</w:t>
      </w:r>
      <w:r w:rsidR="00765F53">
        <w:rPr>
          <w:bCs/>
          <w:sz w:val="28"/>
          <w:szCs w:val="28"/>
        </w:rPr>
        <w:t>лексної</w:t>
      </w:r>
      <w:r w:rsidR="00AC6483">
        <w:rPr>
          <w:bCs/>
          <w:sz w:val="28"/>
          <w:szCs w:val="28"/>
        </w:rPr>
        <w:t xml:space="preserve"> </w:t>
      </w:r>
      <w:r w:rsidR="00765F53">
        <w:rPr>
          <w:bCs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>Програми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 розвитку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 культури,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 туризму 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та 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>охорони</w:t>
      </w:r>
      <w:r w:rsidR="00AC6483">
        <w:rPr>
          <w:color w:val="000000"/>
          <w:sz w:val="28"/>
          <w:szCs w:val="28"/>
        </w:rPr>
        <w:t xml:space="preserve">  </w:t>
      </w:r>
      <w:r w:rsidR="00765F53">
        <w:rPr>
          <w:color w:val="000000"/>
          <w:sz w:val="28"/>
          <w:szCs w:val="28"/>
        </w:rPr>
        <w:t xml:space="preserve"> культурної спадщини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 Решетилівської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 міської 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>територіальної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 громади 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>на</w:t>
      </w:r>
      <w:r w:rsidR="00AC6483">
        <w:rPr>
          <w:color w:val="000000"/>
          <w:sz w:val="28"/>
          <w:szCs w:val="28"/>
        </w:rPr>
        <w:t xml:space="preserve"> </w:t>
      </w:r>
      <w:r w:rsidR="00765F53">
        <w:rPr>
          <w:color w:val="000000"/>
          <w:sz w:val="28"/>
          <w:szCs w:val="28"/>
        </w:rPr>
        <w:t xml:space="preserve"> 2023-2025 роки</w:t>
      </w:r>
      <w:r w:rsidR="00E456D9">
        <w:rPr>
          <w:color w:val="000000"/>
          <w:sz w:val="28"/>
          <w:szCs w:val="28"/>
        </w:rPr>
        <w:t xml:space="preserve">, </w:t>
      </w:r>
      <w:r w:rsidR="00A41926">
        <w:rPr>
          <w:bCs/>
          <w:sz w:val="28"/>
          <w:szCs w:val="28"/>
        </w:rPr>
        <w:t>прийняти до відома (</w:t>
      </w:r>
      <w:r w:rsidR="00765F53">
        <w:rPr>
          <w:bCs/>
          <w:sz w:val="28"/>
          <w:szCs w:val="28"/>
        </w:rPr>
        <w:t>додається</w:t>
      </w:r>
      <w:r w:rsidR="00A41926">
        <w:rPr>
          <w:bCs/>
          <w:sz w:val="28"/>
          <w:szCs w:val="28"/>
        </w:rPr>
        <w:t>)</w:t>
      </w:r>
      <w:r w:rsidR="00031B08">
        <w:rPr>
          <w:rFonts w:eastAsia="Times New Roman" w:cs="Times New Roman"/>
          <w:sz w:val="28"/>
          <w:szCs w:val="28"/>
        </w:rPr>
        <w:t>.</w:t>
      </w:r>
    </w:p>
    <w:p w:rsidR="005D718E" w:rsidRDefault="005952AC" w:rsidP="00AC6483">
      <w:pPr>
        <w:ind w:firstLine="567"/>
        <w:jc w:val="both"/>
      </w:pPr>
      <w:r>
        <w:rPr>
          <w:bCs/>
          <w:sz w:val="28"/>
          <w:szCs w:val="28"/>
        </w:rPr>
        <w:t xml:space="preserve">2. Затвердити комплексну </w:t>
      </w:r>
      <w:r>
        <w:rPr>
          <w:color w:val="000000"/>
          <w:sz w:val="28"/>
          <w:szCs w:val="28"/>
        </w:rPr>
        <w:t xml:space="preserve">Програму розвитку культури, туризму та охорони культурної спадщини Решетилівської міської територіальної громади </w:t>
      </w:r>
      <w:r w:rsidR="00CC21D6">
        <w:rPr>
          <w:bCs/>
          <w:sz w:val="28"/>
          <w:szCs w:val="28"/>
        </w:rPr>
        <w:t xml:space="preserve"> на 2026-2028 роки (</w:t>
      </w:r>
      <w:r>
        <w:rPr>
          <w:bCs/>
          <w:sz w:val="28"/>
          <w:szCs w:val="28"/>
        </w:rPr>
        <w:t>додається</w:t>
      </w:r>
      <w:r w:rsidR="00CC21D6">
        <w:rPr>
          <w:bCs/>
          <w:sz w:val="28"/>
          <w:szCs w:val="28"/>
        </w:rPr>
        <w:t>)</w:t>
      </w:r>
      <w:r w:rsidR="00031B08">
        <w:rPr>
          <w:rFonts w:eastAsia="Times New Roman" w:cs="Times New Roman"/>
          <w:sz w:val="28"/>
          <w:szCs w:val="28"/>
        </w:rPr>
        <w:t>.</w:t>
      </w:r>
    </w:p>
    <w:p w:rsidR="00765F53" w:rsidRDefault="00727767" w:rsidP="006025EF">
      <w:pPr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6025EF">
        <w:rPr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К</w:t>
      </w:r>
      <w:r w:rsidR="005952AC">
        <w:rPr>
          <w:rFonts w:eastAsia="Times New Roman" w:cs="Times New Roman"/>
          <w:sz w:val="28"/>
          <w:szCs w:val="28"/>
        </w:rPr>
        <w:t>онтроль за виконанням</w:t>
      </w:r>
      <w:r>
        <w:rPr>
          <w:rFonts w:eastAsia="Times New Roman" w:cs="Times New Roman"/>
          <w:sz w:val="28"/>
          <w:szCs w:val="28"/>
        </w:rPr>
        <w:t xml:space="preserve"> рішення покласти </w:t>
      </w:r>
      <w:r w:rsidR="005952AC">
        <w:rPr>
          <w:rFonts w:eastAsia="Times New Roman" w:cs="Times New Roman"/>
          <w:sz w:val="28"/>
          <w:szCs w:val="28"/>
        </w:rPr>
        <w:t xml:space="preserve"> на постійну комісію з питань соціального захисту, освіти, культури, спорту, охорони здоров</w:t>
      </w:r>
      <w:r w:rsidR="005952AC" w:rsidRPr="005952AC">
        <w:rPr>
          <w:rFonts w:eastAsia="Times New Roman" w:cs="Times New Roman"/>
          <w:sz w:val="28"/>
          <w:szCs w:val="28"/>
        </w:rPr>
        <w:t>’я та захисту прав військових, учасників бойових дій, ветеранів війни та їх родин (</w:t>
      </w:r>
      <w:r w:rsidR="00CC21D6">
        <w:rPr>
          <w:rFonts w:eastAsia="Times New Roman" w:cs="Times New Roman"/>
          <w:sz w:val="28"/>
          <w:szCs w:val="28"/>
        </w:rPr>
        <w:t>Бережний</w:t>
      </w:r>
      <w:r>
        <w:rPr>
          <w:rFonts w:eastAsia="Times New Roman" w:cs="Times New Roman"/>
          <w:sz w:val="28"/>
          <w:szCs w:val="28"/>
        </w:rPr>
        <w:t xml:space="preserve"> Віктор</w:t>
      </w:r>
      <w:r w:rsidR="005952AC" w:rsidRPr="005952AC">
        <w:rPr>
          <w:rFonts w:eastAsia="Times New Roman" w:cs="Times New Roman"/>
          <w:sz w:val="28"/>
          <w:szCs w:val="28"/>
        </w:rPr>
        <w:t>).</w:t>
      </w:r>
    </w:p>
    <w:p w:rsidR="00966C39" w:rsidRDefault="00966C39" w:rsidP="006025EF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66C39" w:rsidRDefault="00966C39" w:rsidP="006025EF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66C39" w:rsidRDefault="00966C39" w:rsidP="006025EF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66C39" w:rsidRDefault="00966C39" w:rsidP="006025EF">
      <w:pPr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66C39" w:rsidRDefault="00966C39" w:rsidP="006025EF">
      <w:pPr>
        <w:ind w:firstLine="567"/>
        <w:jc w:val="both"/>
        <w:rPr>
          <w:sz w:val="28"/>
          <w:szCs w:val="28"/>
        </w:rPr>
      </w:pPr>
    </w:p>
    <w:p w:rsidR="00765F53" w:rsidRDefault="00765F53" w:rsidP="00765F53">
      <w:pPr>
        <w:shd w:val="clear" w:color="auto" w:fill="FFFFFF"/>
        <w:tabs>
          <w:tab w:val="left" w:pos="7088"/>
        </w:tabs>
        <w:spacing w:after="105" w:line="360" w:lineRule="atLeast"/>
      </w:pPr>
      <w:r>
        <w:rPr>
          <w:sz w:val="28"/>
          <w:szCs w:val="28"/>
        </w:rPr>
        <w:t xml:space="preserve">Міський голова                             </w:t>
      </w:r>
      <w:r w:rsidR="00AC64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Оксана ДЯДЮНОВА</w:t>
      </w:r>
    </w:p>
    <w:p w:rsidR="00765F53" w:rsidRDefault="00765F53" w:rsidP="00765F53">
      <w:pPr>
        <w:shd w:val="clear" w:color="auto" w:fill="FFFFFF"/>
        <w:tabs>
          <w:tab w:val="left" w:pos="7088"/>
        </w:tabs>
        <w:spacing w:after="105" w:line="360" w:lineRule="atLeast"/>
      </w:pPr>
    </w:p>
    <w:p w:rsidR="00765F53" w:rsidRDefault="00765F53" w:rsidP="00765F53">
      <w:pPr>
        <w:shd w:val="clear" w:color="auto" w:fill="FFFFFF"/>
        <w:tabs>
          <w:tab w:val="left" w:pos="7088"/>
        </w:tabs>
        <w:spacing w:after="105" w:line="360" w:lineRule="atLeast"/>
      </w:pPr>
    </w:p>
    <w:p w:rsidR="00727767" w:rsidRDefault="00727767">
      <w:pPr>
        <w:shd w:val="clear" w:color="auto" w:fill="FFFFFF"/>
        <w:tabs>
          <w:tab w:val="left" w:pos="7088"/>
        </w:tabs>
        <w:spacing w:after="108"/>
        <w:contextualSpacing/>
        <w:jc w:val="center"/>
        <w:rPr>
          <w:b/>
          <w:bCs/>
          <w:color w:val="000000"/>
          <w:sz w:val="28"/>
          <w:szCs w:val="28"/>
        </w:rPr>
      </w:pPr>
    </w:p>
    <w:p w:rsidR="00727767" w:rsidRDefault="00727767">
      <w:pPr>
        <w:shd w:val="clear" w:color="auto" w:fill="FFFFFF"/>
        <w:tabs>
          <w:tab w:val="left" w:pos="7088"/>
        </w:tabs>
        <w:spacing w:after="108"/>
        <w:contextualSpacing/>
        <w:jc w:val="center"/>
        <w:rPr>
          <w:b/>
          <w:bCs/>
          <w:color w:val="000000"/>
          <w:sz w:val="28"/>
          <w:szCs w:val="28"/>
        </w:rPr>
      </w:pPr>
    </w:p>
    <w:p w:rsidR="00727767" w:rsidRDefault="00727767">
      <w:pPr>
        <w:shd w:val="clear" w:color="auto" w:fill="FFFFFF"/>
        <w:tabs>
          <w:tab w:val="left" w:pos="7088"/>
        </w:tabs>
        <w:spacing w:after="108"/>
        <w:contextualSpacing/>
        <w:jc w:val="center"/>
        <w:rPr>
          <w:b/>
          <w:bCs/>
          <w:color w:val="000000"/>
          <w:sz w:val="28"/>
          <w:szCs w:val="28"/>
        </w:rPr>
      </w:pPr>
    </w:p>
    <w:p w:rsidR="002F7ABE" w:rsidRDefault="00192728">
      <w:pPr>
        <w:shd w:val="clear" w:color="auto" w:fill="FFFFFF"/>
        <w:tabs>
          <w:tab w:val="left" w:pos="7088"/>
        </w:tabs>
        <w:spacing w:after="108"/>
        <w:contextualSpacing/>
        <w:jc w:val="center"/>
        <w:rPr>
          <w:b/>
          <w:bCs/>
          <w:color w:val="000000"/>
          <w:sz w:val="28"/>
          <w:szCs w:val="28"/>
        </w:rPr>
      </w:pPr>
      <w:r w:rsidRPr="00F60D9E">
        <w:rPr>
          <w:b/>
          <w:bCs/>
          <w:color w:val="000000"/>
          <w:sz w:val="28"/>
          <w:szCs w:val="28"/>
        </w:rPr>
        <w:t>ІНФОРМАЦІЯ</w:t>
      </w:r>
    </w:p>
    <w:p w:rsidR="002F7ABE" w:rsidRDefault="00192728">
      <w:pPr>
        <w:spacing w:before="238" w:after="62"/>
        <w:contextualSpacing/>
        <w:jc w:val="center"/>
      </w:pPr>
      <w:r>
        <w:rPr>
          <w:b/>
          <w:bCs/>
          <w:color w:val="000000"/>
          <w:sz w:val="28"/>
          <w:szCs w:val="28"/>
        </w:rPr>
        <w:lastRenderedPageBreak/>
        <w:t xml:space="preserve">про </w:t>
      </w:r>
      <w:r w:rsidR="00AE70EB">
        <w:rPr>
          <w:b/>
          <w:bCs/>
          <w:color w:val="000000"/>
          <w:sz w:val="28"/>
          <w:szCs w:val="28"/>
        </w:rPr>
        <w:t>стан</w:t>
      </w:r>
      <w:r>
        <w:rPr>
          <w:b/>
          <w:bCs/>
          <w:color w:val="000000"/>
          <w:sz w:val="28"/>
          <w:szCs w:val="28"/>
        </w:rPr>
        <w:t xml:space="preserve"> виконання  комплексної Програми розвитку культури, туризму та охорони культурної спадщини Решетилівської </w:t>
      </w:r>
      <w:r w:rsidR="00CB29DD" w:rsidRPr="00CB29DD">
        <w:rPr>
          <w:b/>
          <w:bCs/>
          <w:color w:val="000000"/>
          <w:sz w:val="28"/>
          <w:szCs w:val="28"/>
        </w:rPr>
        <w:t>міської територіальної громади на 2023-2025 роки</w:t>
      </w:r>
    </w:p>
    <w:p w:rsidR="002F7ABE" w:rsidRDefault="002F7ABE" w:rsidP="00337E47">
      <w:pPr>
        <w:tabs>
          <w:tab w:val="left" w:pos="567"/>
        </w:tabs>
        <w:spacing w:before="238" w:after="62"/>
        <w:contextualSpacing/>
        <w:jc w:val="center"/>
        <w:rPr>
          <w:b/>
          <w:bCs/>
          <w:color w:val="000000"/>
          <w:sz w:val="28"/>
          <w:szCs w:val="28"/>
        </w:rPr>
      </w:pPr>
    </w:p>
    <w:p w:rsidR="002F7ABE" w:rsidRPr="00FE3311" w:rsidRDefault="00192728" w:rsidP="00966C39">
      <w:pPr>
        <w:tabs>
          <w:tab w:val="left" w:pos="567"/>
        </w:tabs>
        <w:ind w:firstLine="426"/>
        <w:contextualSpacing/>
        <w:jc w:val="both"/>
      </w:pPr>
      <w:r w:rsidRPr="00FE3311">
        <w:rPr>
          <w:sz w:val="28"/>
        </w:rPr>
        <w:t>Незважаючи на складну с</w:t>
      </w:r>
      <w:r w:rsidR="00A35E4D" w:rsidRPr="00FE3311">
        <w:rPr>
          <w:sz w:val="28"/>
        </w:rPr>
        <w:t>оціально-економічну, політичну</w:t>
      </w:r>
      <w:r w:rsidRPr="00FE3311">
        <w:rPr>
          <w:sz w:val="28"/>
        </w:rPr>
        <w:t xml:space="preserve"> та воєнну ситуацію, результатом виконання основних завдань та заходів Комплексної програми розвитку культури, туризму та охорони культурної спадщини Решетилівської міської територіальної громади </w:t>
      </w:r>
      <w:r w:rsidR="00F759CB" w:rsidRPr="00FE3311">
        <w:rPr>
          <w:sz w:val="28"/>
        </w:rPr>
        <w:t xml:space="preserve">на 2023-2025 роки </w:t>
      </w:r>
      <w:r w:rsidRPr="00FE3311">
        <w:rPr>
          <w:sz w:val="28"/>
        </w:rPr>
        <w:t>стали збереження роботи мережі закладів, установ, організацій культури і мистецтв комунальної власності.</w:t>
      </w:r>
    </w:p>
    <w:p w:rsidR="002F7ABE" w:rsidRPr="00FE3311" w:rsidRDefault="00192728" w:rsidP="00337E47">
      <w:pPr>
        <w:tabs>
          <w:tab w:val="left" w:pos="567"/>
        </w:tabs>
        <w:ind w:firstLine="567"/>
        <w:contextualSpacing/>
        <w:jc w:val="both"/>
      </w:pPr>
      <w:r w:rsidRPr="00FE3311">
        <w:rPr>
          <w:sz w:val="28"/>
        </w:rPr>
        <w:t xml:space="preserve">Станом на </w:t>
      </w:r>
      <w:r w:rsidR="00FE3311" w:rsidRPr="00FE3311">
        <w:rPr>
          <w:sz w:val="28"/>
        </w:rPr>
        <w:t>жовтень</w:t>
      </w:r>
      <w:r w:rsidRPr="00FE3311">
        <w:rPr>
          <w:sz w:val="28"/>
        </w:rPr>
        <w:t xml:space="preserve"> 202</w:t>
      </w:r>
      <w:r w:rsidR="00FE3311" w:rsidRPr="00FE3311">
        <w:rPr>
          <w:sz w:val="28"/>
        </w:rPr>
        <w:t>5</w:t>
      </w:r>
      <w:r w:rsidRPr="00FE3311">
        <w:rPr>
          <w:sz w:val="28"/>
        </w:rPr>
        <w:t xml:space="preserve"> року мережа культури представлена 62 закладами культури: Решетилівський міський будинок культури, який включає до своєї структури 33 філії,  Центр культури і дозвілля </w:t>
      </w:r>
      <w:proofErr w:type="spellStart"/>
      <w:r w:rsidRPr="00FE3311">
        <w:rPr>
          <w:sz w:val="28"/>
        </w:rPr>
        <w:t>„Оберіг</w:t>
      </w:r>
      <w:proofErr w:type="spellEnd"/>
      <w:r w:rsidRPr="00FE3311">
        <w:rPr>
          <w:sz w:val="28"/>
        </w:rPr>
        <w:t>”, Решетилівська центральна міська бібліотека з 24 бібліотеками-філіями, Краєзнавчий музей Решетилівської міської ради та Решетилівська дитяча школа мистецтв.</w:t>
      </w:r>
    </w:p>
    <w:p w:rsidR="002F7ABE" w:rsidRPr="00FE3311" w:rsidRDefault="00192728" w:rsidP="00337E47">
      <w:pPr>
        <w:tabs>
          <w:tab w:val="left" w:pos="567"/>
        </w:tabs>
        <w:ind w:firstLine="567"/>
        <w:contextualSpacing/>
        <w:jc w:val="both"/>
        <w:rPr>
          <w:sz w:val="28"/>
        </w:rPr>
      </w:pPr>
      <w:r w:rsidRPr="00FE3311">
        <w:rPr>
          <w:sz w:val="28"/>
        </w:rPr>
        <w:t>Основними напрямками роботи закладів культури є створення умов для розвитку ініціативи, творчості людей, розширення можливостей для всебічного розвитку особистості, розширення культурних послуг, залучення громадян до проведення активного та змістовного відпочинку.</w:t>
      </w:r>
    </w:p>
    <w:p w:rsidR="00354E01" w:rsidRPr="005B3A0C" w:rsidRDefault="00354E01" w:rsidP="00354E01">
      <w:pPr>
        <w:ind w:firstLine="567"/>
        <w:contextualSpacing/>
        <w:jc w:val="both"/>
        <w:rPr>
          <w:rFonts w:cs="Times New Roman"/>
          <w:color w:val="FF0000"/>
          <w:sz w:val="28"/>
          <w:szCs w:val="28"/>
        </w:rPr>
      </w:pPr>
      <w:r w:rsidRPr="005B3A0C">
        <w:rPr>
          <w:rFonts w:cs="Times New Roman"/>
          <w:color w:val="000000" w:themeColor="text1"/>
          <w:sz w:val="28"/>
          <w:szCs w:val="28"/>
        </w:rPr>
        <w:t>Протягом 202</w:t>
      </w:r>
      <w:r w:rsidR="004225CF">
        <w:rPr>
          <w:rFonts w:cs="Times New Roman"/>
          <w:color w:val="000000" w:themeColor="text1"/>
          <w:sz w:val="28"/>
          <w:szCs w:val="28"/>
        </w:rPr>
        <w:t>5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 року клубними закладами Решетилівської міської ради було проведено 833 культурно-розважальних заходи, з них для дітей – 132. Кількість відвідувачів даних заходів становить – 32842, з них дітей – 12033. В клубних закладах діє 97 клубних формувань, з них для дітей – 39, у них учасників – 828, з них дітей – 168. Також проведено 46 різного плану волонтерських, благодійних заход</w:t>
      </w:r>
      <w:r>
        <w:rPr>
          <w:rFonts w:cs="Times New Roman"/>
          <w:color w:val="000000" w:themeColor="text1"/>
          <w:sz w:val="28"/>
          <w:szCs w:val="28"/>
        </w:rPr>
        <w:t xml:space="preserve">ів (зібрано – понад 423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тис</w:t>
      </w:r>
      <w:proofErr w:type="spellEnd"/>
      <w:r>
        <w:rPr>
          <w:rFonts w:cs="Times New Roman"/>
          <w:color w:val="000000" w:themeColor="text1"/>
          <w:sz w:val="28"/>
          <w:szCs w:val="28"/>
        </w:rPr>
        <w:t>. грн</w:t>
      </w:r>
      <w:r w:rsidRPr="005B3A0C">
        <w:rPr>
          <w:rFonts w:cs="Times New Roman"/>
          <w:color w:val="000000" w:themeColor="text1"/>
          <w:sz w:val="28"/>
          <w:szCs w:val="28"/>
        </w:rPr>
        <w:t>, що були передані волонтерам на потреби Збройних сил України).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5B3A0C">
        <w:rPr>
          <w:rFonts w:cs="Times New Roman"/>
          <w:color w:val="000000" w:themeColor="text1"/>
          <w:sz w:val="28"/>
          <w:szCs w:val="28"/>
        </w:rPr>
        <w:t xml:space="preserve">Творчі колективи закладів культури Решетилівської територіальної громади представили себе в Обласному огляді-конкурсі народної </w:t>
      </w:r>
      <w:r>
        <w:rPr>
          <w:rFonts w:cs="Times New Roman"/>
          <w:color w:val="000000" w:themeColor="text1"/>
          <w:sz w:val="28"/>
          <w:szCs w:val="28"/>
        </w:rPr>
        <w:t xml:space="preserve">творчості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„Де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згода в сімействі</w:t>
      </w:r>
      <w:r w:rsidRPr="005B3A0C">
        <w:rPr>
          <w:rFonts w:cs="Times New Roman"/>
          <w:color w:val="000000" w:themeColor="text1"/>
          <w:sz w:val="28"/>
          <w:szCs w:val="28"/>
        </w:rPr>
        <w:t>” на відзначення 255-річчя від дня народження класика нової української літератури І.П. Котляревського. Дипломом І ступеня нагороджено: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 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народний аматорський театр танцю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„Гармоні</w:t>
      </w:r>
      <w:r>
        <w:rPr>
          <w:rFonts w:cs="Times New Roman"/>
          <w:color w:val="000000" w:themeColor="text1"/>
          <w:sz w:val="28"/>
          <w:szCs w:val="28"/>
        </w:rPr>
        <w:t>я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” Решетилівського міського 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будинку культури (керівник – Анна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Калашнікова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 xml:space="preserve">); 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 </w:t>
      </w:r>
      <w:r w:rsidRPr="005B3A0C">
        <w:rPr>
          <w:rFonts w:cs="Times New Roman"/>
          <w:color w:val="000000" w:themeColor="text1"/>
          <w:sz w:val="28"/>
          <w:szCs w:val="28"/>
        </w:rPr>
        <w:t>народний аматорський жіночи</w:t>
      </w:r>
      <w:r>
        <w:rPr>
          <w:rFonts w:cs="Times New Roman"/>
          <w:color w:val="000000" w:themeColor="text1"/>
          <w:sz w:val="28"/>
          <w:szCs w:val="28"/>
        </w:rPr>
        <w:t xml:space="preserve">й вокальний ансамбль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„Мелодія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” 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Решетилівського міського будинку культури (керівник – Ірина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Нетребко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>);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 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народний аматорський фольклорний ансамбль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„П</w:t>
      </w:r>
      <w:r>
        <w:rPr>
          <w:rFonts w:cs="Times New Roman"/>
          <w:color w:val="000000" w:themeColor="text1"/>
          <w:sz w:val="28"/>
          <w:szCs w:val="28"/>
        </w:rPr>
        <w:t>ісенне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джерело” Центру 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культури і дозвілля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„Оберіг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 xml:space="preserve">” (керівники – Людмила та Василь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Калініченки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>);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 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танцювальний колектив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„Молодички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Кол</w:t>
      </w:r>
      <w:r>
        <w:rPr>
          <w:rFonts w:cs="Times New Roman"/>
          <w:color w:val="000000" w:themeColor="text1"/>
          <w:sz w:val="28"/>
          <w:szCs w:val="28"/>
        </w:rPr>
        <w:t>отіївського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сільського будинку 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культури-філії (керівник – Марія Гайдук); 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 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вокальний ансамбль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„Родина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Потічанського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 xml:space="preserve"> сільського будинку культури філії (керівник – Вікторія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Івко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 xml:space="preserve">); 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 </w:t>
      </w:r>
      <w:r w:rsidRPr="005B3A0C">
        <w:rPr>
          <w:rFonts w:cs="Times New Roman"/>
          <w:color w:val="000000" w:themeColor="text1"/>
          <w:sz w:val="28"/>
          <w:szCs w:val="28"/>
        </w:rPr>
        <w:t xml:space="preserve">вокальний дует </w:t>
      </w:r>
      <w:proofErr w:type="spellStart"/>
      <w:r w:rsidRPr="005B3A0C">
        <w:rPr>
          <w:rFonts w:cs="Times New Roman"/>
          <w:color w:val="000000" w:themeColor="text1"/>
          <w:sz w:val="28"/>
          <w:szCs w:val="28"/>
        </w:rPr>
        <w:t>„Містерія</w:t>
      </w:r>
      <w:proofErr w:type="spellEnd"/>
      <w:r w:rsidRPr="005B3A0C">
        <w:rPr>
          <w:rFonts w:cs="Times New Roman"/>
          <w:color w:val="000000" w:themeColor="text1"/>
          <w:sz w:val="28"/>
          <w:szCs w:val="28"/>
        </w:rPr>
        <w:t>” Решетилівсь</w:t>
      </w:r>
      <w:r>
        <w:rPr>
          <w:rFonts w:cs="Times New Roman"/>
          <w:color w:val="000000" w:themeColor="text1"/>
          <w:sz w:val="28"/>
          <w:szCs w:val="28"/>
        </w:rPr>
        <w:t xml:space="preserve">кого міського будинку культури </w:t>
      </w:r>
      <w:r w:rsidRPr="005B3A0C">
        <w:rPr>
          <w:rFonts w:cs="Times New Roman"/>
          <w:color w:val="000000" w:themeColor="text1"/>
          <w:sz w:val="28"/>
          <w:szCs w:val="28"/>
        </w:rPr>
        <w:t>(керівник – Юлія Харченко).</w:t>
      </w:r>
    </w:p>
    <w:p w:rsidR="004225CF" w:rsidRPr="005B3A0C" w:rsidRDefault="004225CF" w:rsidP="004225CF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5B3A0C">
        <w:rPr>
          <w:rFonts w:cs="Times New Roman"/>
          <w:sz w:val="28"/>
          <w:szCs w:val="28"/>
          <w:lang w:eastAsia="ru-RU"/>
        </w:rPr>
        <w:t xml:space="preserve">На Міжнародному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двотуровому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фестивалі – конкурсі мистецтв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„Adamant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fest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” </w:t>
      </w:r>
      <w:r w:rsidRPr="005B3A0C">
        <w:rPr>
          <w:rFonts w:cs="Times New Roman"/>
          <w:color w:val="000000" w:themeColor="text1"/>
          <w:sz w:val="28"/>
          <w:szCs w:val="28"/>
        </w:rPr>
        <w:t>–</w:t>
      </w:r>
      <w:r w:rsidRPr="005B3A0C">
        <w:rPr>
          <w:rFonts w:cs="Times New Roman"/>
          <w:sz w:val="28"/>
          <w:szCs w:val="28"/>
          <w:lang w:eastAsia="ru-RU"/>
        </w:rPr>
        <w:t xml:space="preserve"> народний аматорський театр танцю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„Гармонія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>”</w:t>
      </w:r>
      <w:r>
        <w:rPr>
          <w:rFonts w:cs="Times New Roman"/>
          <w:sz w:val="28"/>
          <w:szCs w:val="28"/>
          <w:lang w:eastAsia="ru-RU"/>
        </w:rPr>
        <w:t xml:space="preserve"> Решетилівського МБК </w:t>
      </w:r>
      <w:r w:rsidRPr="005B3A0C">
        <w:rPr>
          <w:rFonts w:cs="Times New Roman"/>
          <w:sz w:val="28"/>
          <w:szCs w:val="28"/>
          <w:lang w:eastAsia="ru-RU"/>
        </w:rPr>
        <w:t>(керівник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5B3A0C">
        <w:rPr>
          <w:rFonts w:cs="Times New Roman"/>
          <w:sz w:val="28"/>
          <w:szCs w:val="28"/>
          <w:lang w:eastAsia="ru-RU"/>
        </w:rPr>
        <w:t xml:space="preserve">Анна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Калашнікова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>)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5B3A0C">
        <w:rPr>
          <w:rFonts w:cs="Times New Roman"/>
          <w:sz w:val="28"/>
          <w:szCs w:val="28"/>
          <w:lang w:eastAsia="ru-RU"/>
        </w:rPr>
        <w:t xml:space="preserve">став Лауреатом 1- </w:t>
      </w:r>
      <w:r>
        <w:rPr>
          <w:rFonts w:cs="Times New Roman"/>
          <w:sz w:val="28"/>
          <w:szCs w:val="28"/>
          <w:lang w:eastAsia="ru-RU"/>
        </w:rPr>
        <w:t xml:space="preserve">ступеня та отримав Гран-прі. </w:t>
      </w:r>
      <w:r>
        <w:rPr>
          <w:rFonts w:cs="Times New Roman"/>
          <w:sz w:val="28"/>
          <w:szCs w:val="28"/>
          <w:lang w:eastAsia="ru-RU"/>
        </w:rPr>
        <w:lastRenderedPageBreak/>
        <w:t xml:space="preserve">Також отримали </w:t>
      </w:r>
      <w:proofErr w:type="spellStart"/>
      <w:r>
        <w:rPr>
          <w:sz w:val="28"/>
          <w:szCs w:val="28"/>
        </w:rPr>
        <w:t>Супер</w:t>
      </w:r>
      <w:proofErr w:type="spellEnd"/>
      <w:r>
        <w:rPr>
          <w:sz w:val="28"/>
          <w:szCs w:val="28"/>
        </w:rPr>
        <w:t xml:space="preserve"> Гран </w:t>
      </w:r>
      <w:proofErr w:type="spellStart"/>
      <w:r>
        <w:rPr>
          <w:sz w:val="28"/>
          <w:szCs w:val="28"/>
        </w:rPr>
        <w:t>прі</w:t>
      </w:r>
      <w:proofErr w:type="spellEnd"/>
      <w:r>
        <w:rPr>
          <w:sz w:val="28"/>
          <w:szCs w:val="28"/>
        </w:rPr>
        <w:t xml:space="preserve"> Міжнародного фестивалю</w:t>
      </w:r>
      <w:r w:rsidRPr="00FC32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</w:t>
      </w:r>
      <w:r w:rsidRPr="00FC321D">
        <w:rPr>
          <w:sz w:val="28"/>
          <w:szCs w:val="28"/>
        </w:rPr>
        <w:t>Adamant</w:t>
      </w:r>
      <w:proofErr w:type="spellEnd"/>
      <w:r w:rsidRPr="00FC321D">
        <w:rPr>
          <w:sz w:val="28"/>
          <w:szCs w:val="28"/>
        </w:rPr>
        <w:t xml:space="preserve"> </w:t>
      </w:r>
      <w:proofErr w:type="spellStart"/>
      <w:r w:rsidRPr="00FC321D">
        <w:rPr>
          <w:sz w:val="28"/>
          <w:szCs w:val="28"/>
        </w:rPr>
        <w:t>Summer</w:t>
      </w:r>
      <w:proofErr w:type="spellEnd"/>
      <w:r w:rsidRPr="00FC321D">
        <w:rPr>
          <w:sz w:val="28"/>
          <w:szCs w:val="28"/>
        </w:rPr>
        <w:t xml:space="preserve"> </w:t>
      </w:r>
      <w:proofErr w:type="spellStart"/>
      <w:r w:rsidRPr="00FC321D">
        <w:rPr>
          <w:sz w:val="28"/>
          <w:szCs w:val="28"/>
        </w:rPr>
        <w:t>Fest</w:t>
      </w:r>
      <w:proofErr w:type="spellEnd"/>
      <w:r w:rsidRPr="00FC321D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м.Кітен</w:t>
      </w:r>
      <w:proofErr w:type="spellEnd"/>
      <w:r>
        <w:rPr>
          <w:sz w:val="28"/>
          <w:szCs w:val="28"/>
        </w:rPr>
        <w:t>.</w:t>
      </w:r>
    </w:p>
    <w:p w:rsidR="004225CF" w:rsidRPr="005B3A0C" w:rsidRDefault="004225CF" w:rsidP="004225CF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5B3A0C">
        <w:rPr>
          <w:rFonts w:cs="Times New Roman"/>
          <w:sz w:val="28"/>
          <w:szCs w:val="28"/>
          <w:lang w:eastAsia="ru-RU"/>
        </w:rPr>
        <w:t>Зразковий аматорський дитячий</w:t>
      </w:r>
      <w:r w:rsidRPr="005B3A0C">
        <w:rPr>
          <w:rFonts w:eastAsia="Noto Sans CJK SC Regular" w:cs="Times New Roman"/>
          <w:sz w:val="28"/>
          <w:szCs w:val="28"/>
        </w:rPr>
        <w:t xml:space="preserve"> вокально-естрадний колектив</w:t>
      </w:r>
      <w:r w:rsidRPr="005B3A0C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„Майже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дорослі” Решетилівського МБК (керівник Юлія Харченко) мали творчі здобутки:</w:t>
      </w:r>
    </w:p>
    <w:p w:rsidR="004225CF" w:rsidRPr="005B3A0C" w:rsidRDefault="004225CF" w:rsidP="004225CF">
      <w:pPr>
        <w:pStyle w:val="aa"/>
        <w:numPr>
          <w:ilvl w:val="0"/>
          <w:numId w:val="2"/>
        </w:numPr>
        <w:ind w:left="0" w:firstLine="567"/>
        <w:jc w:val="both"/>
        <w:rPr>
          <w:rFonts w:cs="Times New Roman"/>
          <w:sz w:val="28"/>
          <w:szCs w:val="28"/>
          <w:lang w:eastAsia="ru-RU"/>
        </w:rPr>
      </w:pPr>
      <w:r w:rsidRPr="005B3A0C">
        <w:rPr>
          <w:rFonts w:cs="Times New Roman"/>
          <w:sz w:val="28"/>
          <w:szCs w:val="28"/>
          <w:lang w:eastAsia="ru-RU"/>
        </w:rPr>
        <w:t xml:space="preserve">на Міжнародному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двотуровому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фестивалі – конкурсі мистецтв „З любов'ю до України” (старша група) отримала першу премію</w:t>
      </w:r>
      <w:r>
        <w:rPr>
          <w:rFonts w:cs="Times New Roman"/>
          <w:sz w:val="28"/>
          <w:szCs w:val="28"/>
          <w:lang w:eastAsia="ru-RU"/>
        </w:rPr>
        <w:t>;</w:t>
      </w:r>
      <w:r w:rsidRPr="005B3A0C">
        <w:rPr>
          <w:rFonts w:cs="Times New Roman"/>
          <w:sz w:val="28"/>
          <w:szCs w:val="28"/>
          <w:lang w:eastAsia="ru-RU"/>
        </w:rPr>
        <w:t xml:space="preserve"> </w:t>
      </w:r>
    </w:p>
    <w:p w:rsidR="004225CF" w:rsidRPr="005B3A0C" w:rsidRDefault="004225CF" w:rsidP="004225CF">
      <w:pPr>
        <w:pStyle w:val="aa"/>
        <w:numPr>
          <w:ilvl w:val="0"/>
          <w:numId w:val="2"/>
        </w:numPr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н</w:t>
      </w:r>
      <w:r w:rsidRPr="005B3A0C">
        <w:rPr>
          <w:rFonts w:cs="Times New Roman"/>
          <w:sz w:val="28"/>
          <w:szCs w:val="28"/>
          <w:lang w:eastAsia="ru-RU"/>
        </w:rPr>
        <w:t xml:space="preserve">а ІІ Міжнародному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двотуровому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конкурсі мистецтв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„Ключ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до успіху” (середня група та солістка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Чопенко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Аліна) отримали другу премію.</w:t>
      </w:r>
    </w:p>
    <w:p w:rsidR="004225CF" w:rsidRPr="005B3A0C" w:rsidRDefault="004225CF" w:rsidP="004225CF">
      <w:pPr>
        <w:ind w:firstLine="567"/>
        <w:jc w:val="both"/>
        <w:rPr>
          <w:rFonts w:eastAsia="Noto Sans CJK SC Regular" w:cs="Times New Roman"/>
          <w:sz w:val="28"/>
          <w:szCs w:val="28"/>
          <w:lang w:eastAsia="ru-RU"/>
        </w:rPr>
      </w:pPr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Народний аматорський хореографічний колектив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„Молодички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”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Колотіївського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СБК (керівник Марія Гайдук) також здобув заслужені нагороди: перше місце на Всеукраїнському хореографічному фестивалі-конкурсі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„Dance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Fest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Ukraine</w:t>
      </w:r>
      <w:proofErr w:type="spellEnd"/>
      <w:r>
        <w:rPr>
          <w:rFonts w:eastAsia="Noto Sans CJK SC Regular" w:cs="Times New Roman"/>
          <w:sz w:val="28"/>
          <w:szCs w:val="28"/>
          <w:lang w:eastAsia="ru-RU"/>
        </w:rPr>
        <w:t xml:space="preserve"> 2025р.”</w:t>
      </w:r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та першу премію на Всеукраїнському мистецькому конкурсі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„Незламні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жінки України”.</w:t>
      </w:r>
    </w:p>
    <w:p w:rsidR="004225CF" w:rsidRPr="005B3A0C" w:rsidRDefault="004225CF" w:rsidP="004225CF">
      <w:pPr>
        <w:ind w:firstLine="567"/>
        <w:jc w:val="both"/>
        <w:rPr>
          <w:rFonts w:eastAsia="Noto Sans CJK SC Regular" w:cs="Times New Roman"/>
          <w:sz w:val="28"/>
          <w:szCs w:val="28"/>
          <w:lang w:eastAsia="ru-RU"/>
        </w:rPr>
      </w:pPr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Літературна студія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„Зерно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” Решетилівського МБК (керівник Катерина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Деньга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>) дебютувала у творчих конкурсах та отримала свої перші перемоги:</w:t>
      </w:r>
    </w:p>
    <w:p w:rsidR="004225CF" w:rsidRPr="005B3A0C" w:rsidRDefault="004225CF" w:rsidP="004225CF">
      <w:pPr>
        <w:ind w:firstLine="567"/>
        <w:jc w:val="both"/>
        <w:rPr>
          <w:rFonts w:eastAsia="Noto Sans CJK SC Regular" w:cs="Times New Roman"/>
          <w:sz w:val="28"/>
          <w:szCs w:val="28"/>
          <w:lang w:eastAsia="ru-RU"/>
        </w:rPr>
      </w:pPr>
      <w:r>
        <w:rPr>
          <w:rFonts w:eastAsia="Noto Sans CJK SC Regular" w:cs="Times New Roman"/>
          <w:sz w:val="28"/>
          <w:szCs w:val="28"/>
          <w:lang w:eastAsia="ru-RU"/>
        </w:rPr>
        <w:t>- </w:t>
      </w:r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на ІІ Всеукраїнському багатожанровому патріотичному конкурсі мистецтв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„Нащадки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Кобзаря” здобули другу премію;</w:t>
      </w:r>
    </w:p>
    <w:p w:rsidR="004225CF" w:rsidRPr="005B3A0C" w:rsidRDefault="004225CF" w:rsidP="004225CF">
      <w:pPr>
        <w:ind w:firstLine="567"/>
        <w:jc w:val="both"/>
        <w:rPr>
          <w:rFonts w:eastAsia="Noto Sans CJK SC Regular" w:cs="Times New Roman"/>
          <w:sz w:val="28"/>
          <w:szCs w:val="28"/>
          <w:lang w:eastAsia="ru-RU"/>
        </w:rPr>
      </w:pPr>
      <w:r>
        <w:rPr>
          <w:rFonts w:eastAsia="Noto Sans CJK SC Regular" w:cs="Times New Roman"/>
          <w:sz w:val="28"/>
          <w:szCs w:val="28"/>
          <w:lang w:eastAsia="ru-RU"/>
        </w:rPr>
        <w:t>-</w:t>
      </w:r>
      <w:r>
        <w:rPr>
          <w:rFonts w:eastAsia="Noto Sans CJK SC Regular" w:cs="Times New Roman"/>
          <w:sz w:val="28"/>
          <w:szCs w:val="28"/>
          <w:lang w:val="ru-RU" w:eastAsia="ru-RU"/>
        </w:rPr>
        <w:t> </w:t>
      </w:r>
      <w:r w:rsidRPr="005B3A0C">
        <w:rPr>
          <w:rFonts w:eastAsia="Noto Sans CJK SC Regular" w:cs="Times New Roman"/>
          <w:sz w:val="28"/>
          <w:szCs w:val="28"/>
          <w:lang w:eastAsia="ru-RU"/>
        </w:rPr>
        <w:t>на</w:t>
      </w:r>
      <w:r w:rsidRPr="005B3A0C">
        <w:rPr>
          <w:rFonts w:cs="Times New Roman"/>
          <w:sz w:val="28"/>
          <w:szCs w:val="28"/>
          <w:lang w:eastAsia="ru-RU"/>
        </w:rPr>
        <w:t xml:space="preserve"> Всеукраїнському багатожанровому конкурсі мистецтв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„Мамина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вишня” отримала першу премію найменша учасниця Маслюк Вероніка;</w:t>
      </w:r>
    </w:p>
    <w:p w:rsidR="004225CF" w:rsidRPr="005B3A0C" w:rsidRDefault="004225CF" w:rsidP="004225CF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val="ru-RU" w:eastAsia="ru-RU"/>
        </w:rPr>
        <w:t> </w:t>
      </w:r>
      <w:r w:rsidRPr="005B3A0C">
        <w:rPr>
          <w:rFonts w:cs="Times New Roman"/>
          <w:sz w:val="28"/>
          <w:szCs w:val="28"/>
          <w:lang w:eastAsia="ru-RU"/>
        </w:rPr>
        <w:t xml:space="preserve">на ІІ Всеукраїнському багатожанровому конкурсі мистецтв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„Українська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Вишиванка” першу  премію здобула Анастасія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Сиргі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>;</w:t>
      </w:r>
    </w:p>
    <w:p w:rsidR="004225CF" w:rsidRPr="005B3A0C" w:rsidRDefault="004225CF" w:rsidP="004225CF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val="ru-RU" w:eastAsia="ru-RU"/>
        </w:rPr>
        <w:t> </w:t>
      </w:r>
      <w:r w:rsidRPr="005B3A0C">
        <w:rPr>
          <w:rFonts w:cs="Times New Roman"/>
          <w:sz w:val="28"/>
          <w:szCs w:val="28"/>
          <w:lang w:eastAsia="ru-RU"/>
        </w:rPr>
        <w:t>на ІІ Всеукраїнському конкурсі мистецтв „У серці, в мистецтві, в душі” в номінації авторська проза першу премія отримала Низова Владислава</w:t>
      </w:r>
      <w:r>
        <w:rPr>
          <w:rFonts w:cs="Times New Roman"/>
          <w:sz w:val="28"/>
          <w:szCs w:val="28"/>
          <w:lang w:eastAsia="ru-RU"/>
        </w:rPr>
        <w:t>.</w:t>
      </w:r>
    </w:p>
    <w:p w:rsidR="004225CF" w:rsidRPr="005B3A0C" w:rsidRDefault="004225CF" w:rsidP="004225CF">
      <w:pPr>
        <w:ind w:firstLine="567"/>
        <w:jc w:val="both"/>
        <w:rPr>
          <w:rFonts w:eastAsia="Noto Sans CJK SC Regular" w:cs="Times New Roman"/>
          <w:sz w:val="28"/>
          <w:szCs w:val="28"/>
          <w:lang w:eastAsia="ru-RU"/>
        </w:rPr>
      </w:pPr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Чоловічий вокальний гурт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„Добродії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”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Колотіївського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СБК (керівник Юлія Харченко) здобув другу премію на ІІ Всеукраїнському багатожанровому патріотичному конкурсі мистецтв </w:t>
      </w:r>
      <w:proofErr w:type="spellStart"/>
      <w:r w:rsidRPr="005B3A0C">
        <w:rPr>
          <w:rFonts w:eastAsia="Noto Sans CJK SC Regular" w:cs="Times New Roman"/>
          <w:sz w:val="28"/>
          <w:szCs w:val="28"/>
          <w:lang w:eastAsia="ru-RU"/>
        </w:rPr>
        <w:t>„Нащадки</w:t>
      </w:r>
      <w:proofErr w:type="spellEnd"/>
      <w:r w:rsidRPr="005B3A0C">
        <w:rPr>
          <w:rFonts w:eastAsia="Noto Sans CJK SC Regular" w:cs="Times New Roman"/>
          <w:sz w:val="28"/>
          <w:szCs w:val="28"/>
          <w:lang w:eastAsia="ru-RU"/>
        </w:rPr>
        <w:t xml:space="preserve"> Кобзаря”.</w:t>
      </w:r>
    </w:p>
    <w:p w:rsidR="004225CF" w:rsidRPr="005B3A0C" w:rsidRDefault="004225CF" w:rsidP="004225CF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5B3A0C">
        <w:rPr>
          <w:rFonts w:cs="Times New Roman"/>
          <w:sz w:val="28"/>
          <w:szCs w:val="28"/>
        </w:rPr>
        <w:t>11 травня 2025</w:t>
      </w:r>
      <w:r>
        <w:rPr>
          <w:rFonts w:cs="Times New Roman"/>
          <w:sz w:val="28"/>
          <w:szCs w:val="28"/>
        </w:rPr>
        <w:t xml:space="preserve"> року у </w:t>
      </w:r>
      <w:proofErr w:type="spellStart"/>
      <w:r>
        <w:rPr>
          <w:rFonts w:cs="Times New Roman"/>
          <w:sz w:val="28"/>
          <w:szCs w:val="28"/>
        </w:rPr>
        <w:t>смт</w:t>
      </w:r>
      <w:proofErr w:type="spellEnd"/>
      <w:r w:rsidRPr="005B3A0C">
        <w:rPr>
          <w:rFonts w:cs="Times New Roman"/>
          <w:sz w:val="28"/>
          <w:szCs w:val="28"/>
        </w:rPr>
        <w:t xml:space="preserve"> Шишаки в</w:t>
      </w:r>
      <w:r>
        <w:rPr>
          <w:rFonts w:cs="Times New Roman"/>
          <w:sz w:val="28"/>
          <w:szCs w:val="28"/>
        </w:rPr>
        <w:t xml:space="preserve">ідбувся обласний огляд-конкурс </w:t>
      </w:r>
      <w:r w:rsidRPr="005B3A0C">
        <w:rPr>
          <w:rFonts w:cs="Times New Roman"/>
          <w:sz w:val="28"/>
          <w:szCs w:val="28"/>
        </w:rPr>
        <w:t xml:space="preserve">родинних та сімейних ансамблів </w:t>
      </w:r>
      <w:proofErr w:type="spellStart"/>
      <w:r w:rsidRPr="005B3A0C">
        <w:rPr>
          <w:rFonts w:cs="Times New Roman"/>
          <w:sz w:val="28"/>
          <w:szCs w:val="28"/>
        </w:rPr>
        <w:t>„Сила</w:t>
      </w:r>
      <w:proofErr w:type="spellEnd"/>
      <w:r w:rsidRPr="005B3A0C">
        <w:rPr>
          <w:rFonts w:cs="Times New Roman"/>
          <w:sz w:val="28"/>
          <w:szCs w:val="28"/>
        </w:rPr>
        <w:t xml:space="preserve"> роду” на відзначення Дня матері в Україні, Міжнародного дня сім’ї. В конкурсі взяли участь: </w:t>
      </w:r>
    </w:p>
    <w:p w:rsidR="004225CF" w:rsidRPr="0019714A" w:rsidRDefault="004225CF" w:rsidP="004225CF">
      <w:pPr>
        <w:ind w:firstLine="567"/>
        <w:jc w:val="both"/>
        <w:rPr>
          <w:rFonts w:eastAsia="Noto Sans CJK SC Regular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- н</w:t>
      </w:r>
      <w:r w:rsidRPr="0019714A">
        <w:rPr>
          <w:rFonts w:cs="Times New Roman"/>
          <w:sz w:val="28"/>
          <w:szCs w:val="28"/>
          <w:lang w:eastAsia="ru-RU"/>
        </w:rPr>
        <w:t xml:space="preserve">ародний аматорський вокальний гурт </w:t>
      </w:r>
      <w:r w:rsidRPr="0019714A">
        <w:rPr>
          <w:rFonts w:eastAsia="Noto Sans CJK SC Regular" w:cs="Times New Roman"/>
          <w:sz w:val="28"/>
          <w:szCs w:val="28"/>
        </w:rPr>
        <w:t>„MISTERIYA” Решетилівського МБК  керівник Юлія</w:t>
      </w:r>
      <w:r w:rsidRPr="0019714A">
        <w:rPr>
          <w:rFonts w:cs="Times New Roman"/>
          <w:sz w:val="28"/>
          <w:szCs w:val="28"/>
          <w:lang w:eastAsia="ru-RU"/>
        </w:rPr>
        <w:t xml:space="preserve"> Харченко отримав </w:t>
      </w:r>
      <w:r w:rsidRPr="0019714A">
        <w:rPr>
          <w:rFonts w:eastAsia="Noto Sans CJK SC Regular" w:cs="Times New Roman"/>
          <w:sz w:val="28"/>
          <w:szCs w:val="28"/>
        </w:rPr>
        <w:t xml:space="preserve">Гран-прі; </w:t>
      </w:r>
    </w:p>
    <w:p w:rsidR="004225CF" w:rsidRPr="005B3A0C" w:rsidRDefault="004225CF" w:rsidP="004225CF">
      <w:pPr>
        <w:pStyle w:val="aa"/>
        <w:ind w:left="0"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 н</w:t>
      </w:r>
      <w:r w:rsidRPr="005B3A0C">
        <w:rPr>
          <w:rFonts w:cs="Times New Roman"/>
          <w:sz w:val="28"/>
          <w:szCs w:val="28"/>
          <w:lang w:eastAsia="ru-RU"/>
        </w:rPr>
        <w:t xml:space="preserve">ародний аматорський вокальний гурт </w:t>
      </w:r>
      <w:proofErr w:type="spellStart"/>
      <w:r w:rsidRPr="005B3A0C">
        <w:rPr>
          <w:rFonts w:eastAsia="Noto Sans CJK SC Regular" w:cs="Times New Roman"/>
          <w:sz w:val="28"/>
          <w:szCs w:val="28"/>
        </w:rPr>
        <w:t>„Родина</w:t>
      </w:r>
      <w:proofErr w:type="spellEnd"/>
      <w:r w:rsidRPr="005B3A0C">
        <w:rPr>
          <w:rFonts w:eastAsia="Noto Sans CJK SC Regular" w:cs="Times New Roman"/>
          <w:sz w:val="28"/>
          <w:szCs w:val="28"/>
        </w:rPr>
        <w:t xml:space="preserve">” </w:t>
      </w:r>
      <w:proofErr w:type="spellStart"/>
      <w:r w:rsidRPr="005B3A0C">
        <w:rPr>
          <w:rFonts w:eastAsia="Noto Sans CJK SC Regular" w:cs="Times New Roman"/>
          <w:sz w:val="28"/>
          <w:szCs w:val="28"/>
        </w:rPr>
        <w:t>Потічанського</w:t>
      </w:r>
      <w:proofErr w:type="spellEnd"/>
      <w:r w:rsidRPr="005B3A0C">
        <w:rPr>
          <w:rFonts w:eastAsia="Noto Sans CJK SC Regular" w:cs="Times New Roman"/>
          <w:sz w:val="28"/>
          <w:szCs w:val="28"/>
        </w:rPr>
        <w:t xml:space="preserve"> СБК філії</w:t>
      </w:r>
      <w:r w:rsidRPr="005B3A0C">
        <w:rPr>
          <w:rFonts w:cs="Times New Roman"/>
          <w:sz w:val="28"/>
          <w:szCs w:val="28"/>
          <w:lang w:eastAsia="ru-RU"/>
        </w:rPr>
        <w:t xml:space="preserve"> керівник Вікторія </w:t>
      </w:r>
      <w:proofErr w:type="spellStart"/>
      <w:r w:rsidRPr="005B3A0C">
        <w:rPr>
          <w:rFonts w:cs="Times New Roman"/>
          <w:sz w:val="28"/>
          <w:szCs w:val="28"/>
          <w:lang w:eastAsia="ru-RU"/>
        </w:rPr>
        <w:t>Івко</w:t>
      </w:r>
      <w:proofErr w:type="spellEnd"/>
      <w:r w:rsidRPr="005B3A0C">
        <w:rPr>
          <w:rFonts w:cs="Times New Roman"/>
          <w:sz w:val="28"/>
          <w:szCs w:val="28"/>
          <w:lang w:eastAsia="ru-RU"/>
        </w:rPr>
        <w:t xml:space="preserve"> отримав Диплом І ступеня;</w:t>
      </w:r>
    </w:p>
    <w:p w:rsidR="004225CF" w:rsidRPr="0019714A" w:rsidRDefault="004225CF" w:rsidP="004225CF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 в</w:t>
      </w:r>
      <w:r w:rsidRPr="0019714A">
        <w:rPr>
          <w:rFonts w:cs="Times New Roman"/>
          <w:sz w:val="28"/>
          <w:szCs w:val="28"/>
          <w:lang w:eastAsia="ru-RU"/>
        </w:rPr>
        <w:t xml:space="preserve">окальний дует </w:t>
      </w:r>
      <w:proofErr w:type="spellStart"/>
      <w:r w:rsidRPr="0019714A">
        <w:rPr>
          <w:rFonts w:cs="Times New Roman"/>
          <w:sz w:val="28"/>
          <w:szCs w:val="28"/>
          <w:lang w:eastAsia="ru-RU"/>
        </w:rPr>
        <w:t>„Мелодія</w:t>
      </w:r>
      <w:proofErr w:type="spellEnd"/>
      <w:r w:rsidRPr="0019714A">
        <w:rPr>
          <w:rFonts w:cs="Times New Roman"/>
          <w:sz w:val="28"/>
          <w:szCs w:val="28"/>
          <w:lang w:eastAsia="ru-RU"/>
        </w:rPr>
        <w:t xml:space="preserve"> серця” Миколаївського СК – філії керівник Вікторія </w:t>
      </w:r>
      <w:proofErr w:type="spellStart"/>
      <w:r w:rsidRPr="0019714A">
        <w:rPr>
          <w:rFonts w:cs="Times New Roman"/>
          <w:sz w:val="28"/>
          <w:szCs w:val="28"/>
          <w:lang w:eastAsia="ru-RU"/>
        </w:rPr>
        <w:t>Івко</w:t>
      </w:r>
      <w:proofErr w:type="spellEnd"/>
      <w:r w:rsidRPr="0019714A">
        <w:rPr>
          <w:rFonts w:cs="Times New Roman"/>
          <w:sz w:val="28"/>
          <w:szCs w:val="28"/>
          <w:lang w:eastAsia="ru-RU"/>
        </w:rPr>
        <w:t xml:space="preserve"> отримав Диплом ІІ ступеня;</w:t>
      </w:r>
    </w:p>
    <w:p w:rsidR="004225CF" w:rsidRPr="0019714A" w:rsidRDefault="004225CF" w:rsidP="004225CF">
      <w:pPr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 х</w:t>
      </w:r>
      <w:r w:rsidRPr="0019714A">
        <w:rPr>
          <w:rFonts w:cs="Times New Roman"/>
          <w:sz w:val="28"/>
          <w:szCs w:val="28"/>
          <w:lang w:eastAsia="ru-RU"/>
        </w:rPr>
        <w:t xml:space="preserve">ореографічний колектив </w:t>
      </w:r>
      <w:proofErr w:type="spellStart"/>
      <w:r w:rsidRPr="0019714A">
        <w:rPr>
          <w:rFonts w:cs="Times New Roman"/>
          <w:sz w:val="28"/>
          <w:szCs w:val="28"/>
          <w:lang w:eastAsia="ru-RU"/>
        </w:rPr>
        <w:t>„Забава</w:t>
      </w:r>
      <w:proofErr w:type="spellEnd"/>
      <w:r w:rsidRPr="0019714A">
        <w:rPr>
          <w:rFonts w:cs="Times New Roman"/>
          <w:sz w:val="28"/>
          <w:szCs w:val="28"/>
          <w:lang w:eastAsia="ru-RU"/>
        </w:rPr>
        <w:t xml:space="preserve">” </w:t>
      </w:r>
      <w:proofErr w:type="spellStart"/>
      <w:r w:rsidRPr="0019714A">
        <w:rPr>
          <w:rFonts w:cs="Times New Roman"/>
          <w:sz w:val="28"/>
          <w:szCs w:val="28"/>
          <w:lang w:eastAsia="ru-RU"/>
        </w:rPr>
        <w:t>Сухорабівського</w:t>
      </w:r>
      <w:proofErr w:type="spellEnd"/>
      <w:r w:rsidRPr="0019714A">
        <w:rPr>
          <w:rFonts w:cs="Times New Roman"/>
          <w:sz w:val="28"/>
          <w:szCs w:val="28"/>
          <w:lang w:eastAsia="ru-RU"/>
        </w:rPr>
        <w:t xml:space="preserve"> СБК – філії керівник Світлана Горбань отримав Диплом ІІ ступеня. </w:t>
      </w:r>
    </w:p>
    <w:p w:rsidR="00094D04" w:rsidRPr="006319E3" w:rsidRDefault="00094D04" w:rsidP="00094D04">
      <w:pPr>
        <w:ind w:firstLine="708"/>
        <w:jc w:val="both"/>
        <w:rPr>
          <w:rFonts w:eastAsia="Calibri" w:cs="Times New Roman"/>
          <w:sz w:val="28"/>
          <w:szCs w:val="28"/>
        </w:rPr>
      </w:pPr>
      <w:r w:rsidRPr="006319E3">
        <w:rPr>
          <w:rFonts w:eastAsia="Calibri" w:cs="Times New Roman"/>
          <w:sz w:val="28"/>
          <w:szCs w:val="28"/>
        </w:rPr>
        <w:t xml:space="preserve">Книжковий фонд </w:t>
      </w:r>
      <w:r>
        <w:rPr>
          <w:rFonts w:eastAsia="Calibri" w:cs="Times New Roman"/>
          <w:sz w:val="28"/>
          <w:szCs w:val="28"/>
        </w:rPr>
        <w:t xml:space="preserve">у 2025 році складає 110137 примірників, з них </w:t>
      </w:r>
      <w:r w:rsidRPr="006319E3">
        <w:rPr>
          <w:rFonts w:eastAsia="Calibri" w:cs="Times New Roman"/>
          <w:sz w:val="28"/>
          <w:szCs w:val="28"/>
        </w:rPr>
        <w:t>4185 – пері</w:t>
      </w:r>
      <w:r>
        <w:rPr>
          <w:rFonts w:eastAsia="Calibri" w:cs="Times New Roman"/>
          <w:sz w:val="28"/>
          <w:szCs w:val="28"/>
        </w:rPr>
        <w:t>одичні видання на суму 1 554783,</w:t>
      </w:r>
      <w:r w:rsidRPr="006319E3">
        <w:rPr>
          <w:rFonts w:eastAsia="Calibri" w:cs="Times New Roman"/>
          <w:sz w:val="28"/>
          <w:szCs w:val="28"/>
        </w:rPr>
        <w:t>95 грн.</w:t>
      </w:r>
    </w:p>
    <w:p w:rsidR="00C52E72" w:rsidRDefault="00C52E72" w:rsidP="00C52E72">
      <w:pPr>
        <w:ind w:firstLine="708"/>
        <w:jc w:val="both"/>
        <w:rPr>
          <w:rFonts w:eastAsia="Calibri" w:cs="Times New Roman"/>
          <w:sz w:val="28"/>
          <w:szCs w:val="28"/>
        </w:rPr>
      </w:pPr>
      <w:r w:rsidRPr="006319E3">
        <w:rPr>
          <w:rFonts w:eastAsia="Calibri" w:cs="Times New Roman"/>
          <w:sz w:val="28"/>
          <w:szCs w:val="28"/>
        </w:rPr>
        <w:t>Протягом звітного періоду на</w:t>
      </w:r>
      <w:r>
        <w:rPr>
          <w:rFonts w:eastAsia="Calibri" w:cs="Times New Roman"/>
          <w:sz w:val="28"/>
          <w:szCs w:val="28"/>
        </w:rPr>
        <w:t>дійшло 1114 книг на суму 190257,</w:t>
      </w:r>
      <w:r w:rsidRPr="006319E3">
        <w:rPr>
          <w:rFonts w:eastAsia="Calibri" w:cs="Times New Roman"/>
          <w:sz w:val="28"/>
          <w:szCs w:val="28"/>
        </w:rPr>
        <w:t>14 грн. та  передплачено  періодичних видань на суму 30836.00 грн.:</w:t>
      </w:r>
    </w:p>
    <w:p w:rsidR="00C52E72" w:rsidRPr="006319E3" w:rsidRDefault="00C52E72" w:rsidP="00C52E72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 w:rsidRPr="006319E3">
        <w:rPr>
          <w:rFonts w:eastAsia="Calibri" w:cs="Times New Roman"/>
          <w:sz w:val="28"/>
          <w:szCs w:val="28"/>
        </w:rPr>
        <w:t xml:space="preserve"> з обласної </w:t>
      </w:r>
      <w:r>
        <w:rPr>
          <w:rFonts w:eastAsia="Calibri" w:cs="Times New Roman"/>
          <w:sz w:val="28"/>
          <w:szCs w:val="28"/>
        </w:rPr>
        <w:t xml:space="preserve">бібліотеки (обмінний фонд) </w:t>
      </w:r>
      <w:r w:rsidRPr="006319E3">
        <w:rPr>
          <w:rFonts w:eastAsia="Calibri" w:cs="Times New Roman"/>
          <w:sz w:val="28"/>
          <w:szCs w:val="28"/>
        </w:rPr>
        <w:t xml:space="preserve">12 книг на суму 3416.00 грн., </w:t>
      </w:r>
    </w:p>
    <w:p w:rsidR="00C52E72" w:rsidRPr="006319E3" w:rsidRDefault="00C52E72" w:rsidP="00C52E72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 w:rsidRPr="006319E3">
        <w:rPr>
          <w:rFonts w:eastAsia="Calibri" w:cs="Times New Roman"/>
          <w:sz w:val="28"/>
          <w:szCs w:val="28"/>
        </w:rPr>
        <w:t>від здачі</w:t>
      </w:r>
      <w:r>
        <w:rPr>
          <w:rFonts w:eastAsia="Calibri" w:cs="Times New Roman"/>
          <w:sz w:val="28"/>
          <w:szCs w:val="28"/>
        </w:rPr>
        <w:t xml:space="preserve"> макулатури – 109 книг на суму </w:t>
      </w:r>
      <w:r w:rsidRPr="006319E3">
        <w:rPr>
          <w:rFonts w:eastAsia="Calibri" w:cs="Times New Roman"/>
          <w:sz w:val="28"/>
          <w:szCs w:val="28"/>
        </w:rPr>
        <w:t>9329.00 грн.,</w:t>
      </w:r>
    </w:p>
    <w:p w:rsidR="00C52E72" w:rsidRPr="006319E3" w:rsidRDefault="00C52E72" w:rsidP="00C52E72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 w:rsidRPr="006319E3">
        <w:rPr>
          <w:rFonts w:eastAsia="Calibri" w:cs="Times New Roman"/>
          <w:sz w:val="28"/>
          <w:szCs w:val="28"/>
        </w:rPr>
        <w:t>бюдже</w:t>
      </w:r>
      <w:r>
        <w:rPr>
          <w:rFonts w:eastAsia="Calibri" w:cs="Times New Roman"/>
          <w:sz w:val="28"/>
          <w:szCs w:val="28"/>
        </w:rPr>
        <w:t xml:space="preserve">тні кошти – 183 книг на суму </w:t>
      </w:r>
      <w:r w:rsidRPr="006319E3">
        <w:rPr>
          <w:rFonts w:eastAsia="Calibri" w:cs="Times New Roman"/>
          <w:sz w:val="28"/>
          <w:szCs w:val="28"/>
        </w:rPr>
        <w:t>50000.00 грн.,</w:t>
      </w:r>
    </w:p>
    <w:p w:rsidR="00C52E72" w:rsidRPr="006319E3" w:rsidRDefault="00C52E72" w:rsidP="00C52E72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- </w:t>
      </w:r>
      <w:r w:rsidRPr="006319E3">
        <w:rPr>
          <w:rFonts w:eastAsia="Calibri" w:cs="Times New Roman"/>
          <w:sz w:val="28"/>
          <w:szCs w:val="28"/>
        </w:rPr>
        <w:t>взамін загублених</w:t>
      </w:r>
      <w:r>
        <w:rPr>
          <w:rFonts w:eastAsia="Calibri" w:cs="Times New Roman"/>
          <w:sz w:val="28"/>
          <w:szCs w:val="28"/>
        </w:rPr>
        <w:t xml:space="preserve"> 100 книг на суму 6309,</w:t>
      </w:r>
      <w:r w:rsidRPr="006319E3">
        <w:rPr>
          <w:rFonts w:eastAsia="Calibri" w:cs="Times New Roman"/>
          <w:sz w:val="28"/>
          <w:szCs w:val="28"/>
        </w:rPr>
        <w:t>35 грн.</w:t>
      </w:r>
    </w:p>
    <w:p w:rsidR="00C52E72" w:rsidRPr="00EA1177" w:rsidRDefault="007A165D" w:rsidP="00C52E72">
      <w:pPr>
        <w:ind w:firstLine="360"/>
        <w:jc w:val="both"/>
        <w:rPr>
          <w:rFonts w:eastAsia="Calibri" w:cs="Times New Roman"/>
          <w:sz w:val="28"/>
          <w:szCs w:val="28"/>
          <w:lang w:val="ru-RU"/>
        </w:rPr>
      </w:pPr>
      <w:r w:rsidRPr="00EA1177">
        <w:rPr>
          <w:rFonts w:cs="Times New Roman"/>
          <w:sz w:val="28"/>
          <w:szCs w:val="28"/>
        </w:rPr>
        <w:t>Дарування книг бібліотекам – давня форма доброчинності та на</w:t>
      </w:r>
      <w:r w:rsidR="00C52E72" w:rsidRPr="00EA1177">
        <w:rPr>
          <w:rFonts w:cs="Times New Roman"/>
          <w:sz w:val="28"/>
          <w:szCs w:val="28"/>
        </w:rPr>
        <w:t>дійне джерело поповнення фонду. Завдяки подарованим книгам поповнилися книжкові фонди:</w:t>
      </w:r>
    </w:p>
    <w:p w:rsidR="00C52E72" w:rsidRPr="00BB0175" w:rsidRDefault="00C52E72" w:rsidP="00C52E72">
      <w:pPr>
        <w:pStyle w:val="aa"/>
        <w:numPr>
          <w:ilvl w:val="0"/>
          <w:numId w:val="3"/>
        </w:num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BB0175">
        <w:rPr>
          <w:rFonts w:eastAsia="Calibri" w:cs="Times New Roman"/>
          <w:sz w:val="28"/>
          <w:szCs w:val="28"/>
        </w:rPr>
        <w:t xml:space="preserve">подарунок книжкового волонтера Олександра </w:t>
      </w:r>
      <w:proofErr w:type="spellStart"/>
      <w:r>
        <w:rPr>
          <w:rFonts w:eastAsia="Calibri" w:cs="Times New Roman"/>
          <w:sz w:val="28"/>
          <w:szCs w:val="28"/>
        </w:rPr>
        <w:t>Сапронова</w:t>
      </w:r>
      <w:proofErr w:type="spellEnd"/>
      <w:r>
        <w:rPr>
          <w:rFonts w:eastAsia="Calibri" w:cs="Times New Roman"/>
          <w:sz w:val="28"/>
          <w:szCs w:val="28"/>
        </w:rPr>
        <w:t xml:space="preserve"> – 83 книги на суму 20344,</w:t>
      </w:r>
      <w:r w:rsidRPr="00BB0175">
        <w:rPr>
          <w:rFonts w:eastAsia="Calibri" w:cs="Times New Roman"/>
          <w:sz w:val="28"/>
          <w:szCs w:val="28"/>
        </w:rPr>
        <w:t>29 грн.</w:t>
      </w:r>
      <w:r>
        <w:rPr>
          <w:rFonts w:eastAsia="Calibri" w:cs="Times New Roman"/>
          <w:sz w:val="28"/>
          <w:szCs w:val="28"/>
        </w:rPr>
        <w:t xml:space="preserve"> (ЦМБ, </w:t>
      </w:r>
      <w:proofErr w:type="spellStart"/>
      <w:r w:rsidRPr="00BB0175">
        <w:rPr>
          <w:rFonts w:eastAsia="Calibri" w:cs="Times New Roman"/>
          <w:sz w:val="28"/>
          <w:szCs w:val="28"/>
        </w:rPr>
        <w:t>Шамраївська</w:t>
      </w:r>
      <w:proofErr w:type="spellEnd"/>
      <w:r w:rsidRPr="00BB0175">
        <w:rPr>
          <w:rFonts w:eastAsia="Calibri" w:cs="Times New Roman"/>
          <w:sz w:val="28"/>
          <w:szCs w:val="28"/>
        </w:rPr>
        <w:t xml:space="preserve"> , </w:t>
      </w:r>
      <w:proofErr w:type="spellStart"/>
      <w:r w:rsidRPr="00BB0175">
        <w:rPr>
          <w:rFonts w:eastAsia="Calibri" w:cs="Times New Roman"/>
          <w:sz w:val="28"/>
          <w:szCs w:val="28"/>
        </w:rPr>
        <w:t>Михнівська</w:t>
      </w:r>
      <w:proofErr w:type="spellEnd"/>
      <w:r w:rsidRPr="00BB0175">
        <w:rPr>
          <w:rFonts w:eastAsia="Calibri" w:cs="Times New Roman"/>
          <w:sz w:val="28"/>
          <w:szCs w:val="28"/>
        </w:rPr>
        <w:t xml:space="preserve"> СБФ)</w:t>
      </w:r>
      <w:r>
        <w:rPr>
          <w:rFonts w:eastAsia="Calibri" w:cs="Times New Roman"/>
          <w:sz w:val="28"/>
          <w:szCs w:val="28"/>
        </w:rPr>
        <w:t>;</w:t>
      </w:r>
    </w:p>
    <w:p w:rsidR="00C52E72" w:rsidRPr="00BB0175" w:rsidRDefault="00C52E72" w:rsidP="00C52E72">
      <w:pPr>
        <w:pStyle w:val="aa"/>
        <w:numPr>
          <w:ilvl w:val="0"/>
          <w:numId w:val="3"/>
        </w:numPr>
        <w:spacing w:line="276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подарунок </w:t>
      </w:r>
      <w:r w:rsidRPr="00BB0175">
        <w:rPr>
          <w:rFonts w:eastAsia="Calibri" w:cs="Times New Roman"/>
          <w:sz w:val="28"/>
          <w:szCs w:val="28"/>
        </w:rPr>
        <w:t>програми Українського ПЕН</w:t>
      </w:r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„Незламні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r w:rsidRPr="00BB0175">
        <w:rPr>
          <w:rFonts w:eastAsia="Calibri" w:cs="Times New Roman"/>
          <w:sz w:val="28"/>
          <w:szCs w:val="28"/>
        </w:rPr>
        <w:t>біблі</w:t>
      </w:r>
      <w:r>
        <w:rPr>
          <w:rFonts w:eastAsia="Calibri" w:cs="Times New Roman"/>
          <w:sz w:val="28"/>
          <w:szCs w:val="28"/>
        </w:rPr>
        <w:t>отеки</w:t>
      </w:r>
      <w:r w:rsidRPr="00C52E72">
        <w:rPr>
          <w:rFonts w:eastAsia="Calibri" w:cs="Times New Roman"/>
          <w:sz w:val="28"/>
          <w:szCs w:val="28"/>
          <w:lang w:val="ru-RU"/>
        </w:rPr>
        <w:t>”</w:t>
      </w:r>
      <w:r>
        <w:rPr>
          <w:rFonts w:eastAsia="Calibri" w:cs="Times New Roman"/>
          <w:sz w:val="28"/>
          <w:szCs w:val="28"/>
        </w:rPr>
        <w:t xml:space="preserve"> – 116 книг на суму 12401,</w:t>
      </w:r>
      <w:r w:rsidRPr="00BB0175">
        <w:rPr>
          <w:rFonts w:eastAsia="Calibri" w:cs="Times New Roman"/>
          <w:sz w:val="28"/>
          <w:szCs w:val="28"/>
        </w:rPr>
        <w:t>90 грн.</w:t>
      </w:r>
    </w:p>
    <w:p w:rsidR="00C52E72" w:rsidRPr="00BB0175" w:rsidRDefault="00C52E72" w:rsidP="00C52E72">
      <w:pPr>
        <w:pStyle w:val="aa"/>
        <w:numPr>
          <w:ilvl w:val="0"/>
          <w:numId w:val="3"/>
        </w:numPr>
        <w:jc w:val="both"/>
        <w:rPr>
          <w:rFonts w:eastAsia="Calibri" w:cs="Times New Roman"/>
          <w:sz w:val="28"/>
          <w:szCs w:val="28"/>
        </w:rPr>
      </w:pPr>
      <w:r w:rsidRPr="00BB0175">
        <w:rPr>
          <w:rFonts w:eastAsia="Calibri" w:cs="Times New Roman"/>
          <w:sz w:val="28"/>
          <w:szCs w:val="28"/>
        </w:rPr>
        <w:t>подарунок УІК</w:t>
      </w:r>
      <w:r>
        <w:rPr>
          <w:rFonts w:eastAsia="Calibri" w:cs="Times New Roman"/>
          <w:sz w:val="28"/>
          <w:szCs w:val="28"/>
        </w:rPr>
        <w:t xml:space="preserve"> – 18 книг на суму 4580,</w:t>
      </w:r>
      <w:r w:rsidRPr="00BB0175">
        <w:rPr>
          <w:rFonts w:eastAsia="Calibri" w:cs="Times New Roman"/>
          <w:sz w:val="28"/>
          <w:szCs w:val="28"/>
        </w:rPr>
        <w:t>50 грн.</w:t>
      </w:r>
    </w:p>
    <w:p w:rsidR="00C52E72" w:rsidRPr="00C52E72" w:rsidRDefault="00C52E72" w:rsidP="00C52E72">
      <w:pPr>
        <w:pStyle w:val="aa"/>
        <w:numPr>
          <w:ilvl w:val="0"/>
          <w:numId w:val="3"/>
        </w:numPr>
        <w:jc w:val="both"/>
        <w:rPr>
          <w:rFonts w:eastAsia="Calibri" w:cs="Times New Roman"/>
          <w:sz w:val="28"/>
          <w:szCs w:val="28"/>
        </w:rPr>
      </w:pPr>
      <w:r w:rsidRPr="00BB0175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впродовж року в книгозбірнях тривала акція </w:t>
      </w:r>
      <w:r w:rsidRPr="00C52E72">
        <w:rPr>
          <w:rFonts w:eastAsia="Times New Roman" w:cs="Times New Roman"/>
          <w:bCs/>
          <w:color w:val="000000" w:themeColor="text1"/>
          <w:sz w:val="28"/>
          <w:szCs w:val="28"/>
          <w:lang w:val="ru-RU" w:eastAsia="ru-RU"/>
        </w:rPr>
        <w:t>„</w:t>
      </w:r>
      <w:r w:rsidRPr="00BB0175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Подаруй бібліотеці книгу</w:t>
      </w:r>
      <w:r w:rsidRPr="00C52E72">
        <w:rPr>
          <w:rFonts w:eastAsia="Times New Roman" w:cs="Times New Roman"/>
          <w:bCs/>
          <w:color w:val="000000" w:themeColor="text1"/>
          <w:sz w:val="28"/>
          <w:szCs w:val="28"/>
          <w:lang w:val="ru-RU" w:eastAsia="ru-RU"/>
        </w:rPr>
        <w:t>”</w:t>
      </w:r>
      <w:r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C52E72" w:rsidRPr="00C52E72" w:rsidRDefault="00C52E72" w:rsidP="00C52E72">
      <w:pPr>
        <w:jc w:val="both"/>
        <w:rPr>
          <w:rFonts w:eastAsia="Calibri" w:cs="Times New Roman"/>
          <w:sz w:val="28"/>
          <w:szCs w:val="28"/>
        </w:rPr>
      </w:pPr>
      <w:r w:rsidRPr="00C52E72"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  <w:t>в якій брали участь жителі громади. В рамках цієї</w:t>
      </w:r>
      <w:r w:rsidRPr="00C52E72">
        <w:rPr>
          <w:rFonts w:cs="Times New Roman"/>
          <w:color w:val="000000" w:themeColor="text1"/>
          <w:sz w:val="28"/>
          <w:szCs w:val="28"/>
        </w:rPr>
        <w:t xml:space="preserve"> акції бібліотеки отримали в дарунок 345 книг на суму 30323,10 грн.</w:t>
      </w:r>
    </w:p>
    <w:p w:rsidR="00C52E72" w:rsidRPr="006319E3" w:rsidRDefault="00C52E72" w:rsidP="00C52E72">
      <w:pPr>
        <w:ind w:firstLine="360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Важливим</w:t>
      </w:r>
      <w:r w:rsidRPr="006319E3">
        <w:rPr>
          <w:rFonts w:eastAsia="Calibri" w:cs="Times New Roman"/>
          <w:sz w:val="28"/>
          <w:szCs w:val="28"/>
        </w:rPr>
        <w:t xml:space="preserve"> у формуванні </w:t>
      </w:r>
      <w:r>
        <w:rPr>
          <w:rFonts w:eastAsia="Calibri" w:cs="Times New Roman"/>
          <w:sz w:val="28"/>
          <w:szCs w:val="28"/>
        </w:rPr>
        <w:t xml:space="preserve">бібліотечних фондів є постійний процес вилучення документів. </w:t>
      </w:r>
      <w:r w:rsidRPr="006319E3">
        <w:rPr>
          <w:rFonts w:eastAsia="Calibri" w:cs="Times New Roman"/>
          <w:sz w:val="28"/>
          <w:szCs w:val="28"/>
        </w:rPr>
        <w:t>За звітний період було вилучено</w:t>
      </w:r>
      <w:r>
        <w:rPr>
          <w:rFonts w:eastAsia="Calibri" w:cs="Times New Roman"/>
          <w:sz w:val="28"/>
          <w:szCs w:val="28"/>
        </w:rPr>
        <w:t xml:space="preserve"> 6923 примірників на суму 13987,</w:t>
      </w:r>
      <w:r w:rsidRPr="006319E3">
        <w:rPr>
          <w:rFonts w:eastAsia="Calibri" w:cs="Times New Roman"/>
          <w:sz w:val="28"/>
          <w:szCs w:val="28"/>
        </w:rPr>
        <w:t>21грн., складені акти на списання, книги зняті з обліку.</w:t>
      </w:r>
    </w:p>
    <w:p w:rsidR="00B549BF" w:rsidRPr="00652159" w:rsidRDefault="00303EA4" w:rsidP="00C52E72">
      <w:pPr>
        <w:tabs>
          <w:tab w:val="left" w:pos="567"/>
        </w:tabs>
        <w:ind w:firstLine="572"/>
        <w:contextualSpacing/>
        <w:jc w:val="both"/>
        <w:rPr>
          <w:rFonts w:cs="Times New Roman"/>
          <w:sz w:val="28"/>
          <w:szCs w:val="28"/>
        </w:rPr>
      </w:pPr>
      <w:r w:rsidRPr="00652159">
        <w:rPr>
          <w:rFonts w:cs="Times New Roman"/>
          <w:sz w:val="28"/>
          <w:szCs w:val="28"/>
        </w:rPr>
        <w:t xml:space="preserve">На базі бібліотек діють цифрові </w:t>
      </w:r>
      <w:proofErr w:type="spellStart"/>
      <w:r w:rsidRPr="00652159">
        <w:rPr>
          <w:rFonts w:cs="Times New Roman"/>
          <w:sz w:val="28"/>
          <w:szCs w:val="28"/>
        </w:rPr>
        <w:t>хаби</w:t>
      </w:r>
      <w:proofErr w:type="spellEnd"/>
      <w:r w:rsidRPr="00652159">
        <w:rPr>
          <w:rFonts w:cs="Times New Roman"/>
          <w:sz w:val="28"/>
          <w:szCs w:val="28"/>
        </w:rPr>
        <w:t>, де всі бажаючі проходять навчання цифровій грамотності.</w:t>
      </w:r>
      <w:r w:rsidRPr="00652159">
        <w:rPr>
          <w:rFonts w:cs="Times New Roman"/>
        </w:rPr>
        <w:t xml:space="preserve"> </w:t>
      </w:r>
      <w:r w:rsidRPr="00652159">
        <w:rPr>
          <w:rFonts w:cs="Times New Roman"/>
          <w:sz w:val="28"/>
          <w:szCs w:val="28"/>
        </w:rPr>
        <w:t xml:space="preserve">У 4 бібліотеках проводяться безкоштовні тренінги по оволодінню комп’ютерною грамотністю.  Решетилівська центральна міська бібліотека імені О.М.Дмитренка, Покровська, </w:t>
      </w:r>
      <w:proofErr w:type="spellStart"/>
      <w:r w:rsidRPr="00652159">
        <w:rPr>
          <w:rFonts w:cs="Times New Roman"/>
          <w:sz w:val="28"/>
          <w:szCs w:val="28"/>
        </w:rPr>
        <w:t>Сухорабівська</w:t>
      </w:r>
      <w:proofErr w:type="spellEnd"/>
      <w:r w:rsidRPr="00652159">
        <w:rPr>
          <w:rFonts w:cs="Times New Roman"/>
          <w:sz w:val="28"/>
          <w:szCs w:val="28"/>
        </w:rPr>
        <w:t xml:space="preserve">, </w:t>
      </w:r>
      <w:proofErr w:type="spellStart"/>
      <w:r w:rsidRPr="00652159">
        <w:rPr>
          <w:rFonts w:cs="Times New Roman"/>
          <w:sz w:val="28"/>
          <w:szCs w:val="28"/>
        </w:rPr>
        <w:t>Друголиманська</w:t>
      </w:r>
      <w:proofErr w:type="spellEnd"/>
      <w:r w:rsidRPr="00652159">
        <w:rPr>
          <w:rFonts w:cs="Times New Roman"/>
          <w:sz w:val="28"/>
          <w:szCs w:val="28"/>
        </w:rPr>
        <w:t xml:space="preserve"> сільські бібліотеки-філії продовжували брати  участь у проекті ,,Дія. Цифрова освіта”. </w:t>
      </w:r>
    </w:p>
    <w:p w:rsidR="00303EA4" w:rsidRPr="00652159" w:rsidRDefault="00303EA4" w:rsidP="00337E47">
      <w:pPr>
        <w:tabs>
          <w:tab w:val="left" w:pos="567"/>
        </w:tabs>
        <w:ind w:firstLine="572"/>
        <w:contextualSpacing/>
        <w:jc w:val="both"/>
        <w:rPr>
          <w:rFonts w:cs="Times New Roman"/>
          <w:sz w:val="28"/>
          <w:szCs w:val="28"/>
        </w:rPr>
      </w:pPr>
      <w:r w:rsidRPr="00652159">
        <w:rPr>
          <w:rFonts w:cs="Times New Roman"/>
          <w:sz w:val="28"/>
          <w:szCs w:val="28"/>
        </w:rPr>
        <w:t xml:space="preserve">Всі бібліотеки громади відображені в соціальній мережі </w:t>
      </w:r>
      <w:proofErr w:type="spellStart"/>
      <w:r w:rsidRPr="00652159">
        <w:rPr>
          <w:rFonts w:cs="Times New Roman"/>
          <w:sz w:val="28"/>
          <w:szCs w:val="28"/>
        </w:rPr>
        <w:t>Фейсбук</w:t>
      </w:r>
      <w:proofErr w:type="spellEnd"/>
      <w:r w:rsidRPr="00652159">
        <w:rPr>
          <w:rFonts w:cs="Times New Roman"/>
          <w:sz w:val="28"/>
          <w:szCs w:val="28"/>
        </w:rPr>
        <w:t xml:space="preserve">, де постійно  розміщується  актуальна інформація. </w:t>
      </w:r>
    </w:p>
    <w:p w:rsidR="00EA1177" w:rsidRPr="00031B08" w:rsidRDefault="00EA1177" w:rsidP="006C79ED">
      <w:pPr>
        <w:tabs>
          <w:tab w:val="left" w:pos="567"/>
        </w:tabs>
        <w:ind w:firstLine="572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</w:t>
      </w:r>
      <w:r w:rsidRPr="006319E3">
        <w:rPr>
          <w:rFonts w:eastAsia="Calibri" w:cs="Times New Roman"/>
          <w:sz w:val="28"/>
          <w:szCs w:val="28"/>
        </w:rPr>
        <w:t xml:space="preserve"> 11 бібліотеках є </w:t>
      </w:r>
      <w:r w:rsidRPr="006319E3">
        <w:rPr>
          <w:rFonts w:eastAsia="Calibri" w:cs="Times New Roman"/>
          <w:sz w:val="28"/>
          <w:szCs w:val="28"/>
          <w:lang w:val="en-US"/>
        </w:rPr>
        <w:t>WI</w:t>
      </w:r>
      <w:r w:rsidRPr="006319E3">
        <w:rPr>
          <w:rFonts w:eastAsia="Calibri" w:cs="Times New Roman"/>
          <w:sz w:val="28"/>
          <w:szCs w:val="28"/>
        </w:rPr>
        <w:t>-</w:t>
      </w:r>
      <w:r w:rsidRPr="006319E3">
        <w:rPr>
          <w:rFonts w:eastAsia="Calibri" w:cs="Times New Roman"/>
          <w:sz w:val="28"/>
          <w:szCs w:val="28"/>
          <w:lang w:val="en-US"/>
        </w:rPr>
        <w:t>FI</w:t>
      </w:r>
      <w:r>
        <w:rPr>
          <w:rFonts w:eastAsia="Calibri" w:cs="Times New Roman"/>
          <w:sz w:val="28"/>
          <w:szCs w:val="28"/>
        </w:rPr>
        <w:t xml:space="preserve"> </w:t>
      </w:r>
      <w:r w:rsidRPr="006319E3">
        <w:rPr>
          <w:rFonts w:eastAsia="Calibri" w:cs="Times New Roman"/>
          <w:sz w:val="28"/>
          <w:szCs w:val="28"/>
        </w:rPr>
        <w:t>зони, де відвідувачі мають доступ до інфор</w:t>
      </w:r>
      <w:r>
        <w:rPr>
          <w:rFonts w:eastAsia="Calibri" w:cs="Times New Roman"/>
          <w:sz w:val="28"/>
          <w:szCs w:val="28"/>
        </w:rPr>
        <w:t xml:space="preserve">мації через </w:t>
      </w:r>
      <w:proofErr w:type="spellStart"/>
      <w:r>
        <w:rPr>
          <w:rFonts w:eastAsia="Calibri" w:cs="Times New Roman"/>
          <w:sz w:val="28"/>
          <w:szCs w:val="28"/>
        </w:rPr>
        <w:t>гаджети</w:t>
      </w:r>
      <w:proofErr w:type="spellEnd"/>
      <w:r>
        <w:rPr>
          <w:rFonts w:eastAsia="Calibri" w:cs="Times New Roman"/>
          <w:sz w:val="28"/>
          <w:szCs w:val="28"/>
        </w:rPr>
        <w:t>.</w:t>
      </w:r>
    </w:p>
    <w:p w:rsidR="000C1D81" w:rsidRPr="000C1D81" w:rsidRDefault="000C1D81" w:rsidP="000C1D81">
      <w:pPr>
        <w:tabs>
          <w:tab w:val="left" w:pos="567"/>
        </w:tabs>
        <w:ind w:firstLine="572"/>
        <w:contextualSpacing/>
        <w:jc w:val="both"/>
        <w:rPr>
          <w:sz w:val="28"/>
        </w:rPr>
      </w:pPr>
      <w:r w:rsidRPr="000C1D81">
        <w:rPr>
          <w:sz w:val="28"/>
        </w:rPr>
        <w:t>Б</w:t>
      </w:r>
      <w:r w:rsidR="00192728" w:rsidRPr="000C1D81">
        <w:rPr>
          <w:sz w:val="28"/>
        </w:rPr>
        <w:t>атьківськ</w:t>
      </w:r>
      <w:r w:rsidRPr="000C1D81">
        <w:rPr>
          <w:sz w:val="28"/>
        </w:rPr>
        <w:t>а</w:t>
      </w:r>
      <w:r w:rsidR="00192728" w:rsidRPr="000C1D81">
        <w:rPr>
          <w:sz w:val="28"/>
        </w:rPr>
        <w:t xml:space="preserve"> плат</w:t>
      </w:r>
      <w:r w:rsidRPr="000C1D81">
        <w:rPr>
          <w:sz w:val="28"/>
        </w:rPr>
        <w:t>а</w:t>
      </w:r>
      <w:r w:rsidR="00192728" w:rsidRPr="000C1D81">
        <w:rPr>
          <w:sz w:val="28"/>
        </w:rPr>
        <w:t xml:space="preserve"> за навчання у </w:t>
      </w:r>
      <w:r w:rsidR="009F0893" w:rsidRPr="000C1D81">
        <w:rPr>
          <w:sz w:val="28"/>
        </w:rPr>
        <w:t>Д</w:t>
      </w:r>
      <w:r w:rsidR="00192728" w:rsidRPr="000C1D81">
        <w:rPr>
          <w:sz w:val="28"/>
        </w:rPr>
        <w:t>итячій шк</w:t>
      </w:r>
      <w:r w:rsidR="00303EA4" w:rsidRPr="000C1D81">
        <w:rPr>
          <w:sz w:val="28"/>
        </w:rPr>
        <w:t>олі мистецтв</w:t>
      </w:r>
      <w:r w:rsidR="009F0893" w:rsidRPr="000C1D81">
        <w:rPr>
          <w:sz w:val="28"/>
        </w:rPr>
        <w:t xml:space="preserve"> Решетилівської міської ради</w:t>
      </w:r>
      <w:r w:rsidR="00303EA4" w:rsidRPr="000C1D81">
        <w:rPr>
          <w:sz w:val="28"/>
        </w:rPr>
        <w:t>, яка на 01.09.202</w:t>
      </w:r>
      <w:r w:rsidRPr="000C1D81">
        <w:rPr>
          <w:sz w:val="28"/>
        </w:rPr>
        <w:t>5</w:t>
      </w:r>
      <w:r w:rsidR="00192728" w:rsidRPr="000C1D81">
        <w:rPr>
          <w:sz w:val="28"/>
        </w:rPr>
        <w:t xml:space="preserve"> становить у </w:t>
      </w:r>
      <w:r w:rsidR="00192728" w:rsidRPr="00D16225">
        <w:rPr>
          <w:sz w:val="28"/>
        </w:rPr>
        <w:t xml:space="preserve">середньому </w:t>
      </w:r>
      <w:r w:rsidR="00D16225" w:rsidRPr="00D16225">
        <w:rPr>
          <w:sz w:val="28"/>
        </w:rPr>
        <w:t>170</w:t>
      </w:r>
      <w:r w:rsidR="00192728" w:rsidRPr="00CF49C2">
        <w:rPr>
          <w:color w:val="FF0000"/>
          <w:sz w:val="28"/>
        </w:rPr>
        <w:t xml:space="preserve"> </w:t>
      </w:r>
      <w:r w:rsidR="00192728" w:rsidRPr="000C1D81">
        <w:rPr>
          <w:sz w:val="28"/>
        </w:rPr>
        <w:t>грн</w:t>
      </w:r>
      <w:r w:rsidR="00F47813">
        <w:rPr>
          <w:sz w:val="28"/>
        </w:rPr>
        <w:t>.</w:t>
      </w:r>
      <w:r w:rsidR="00192728" w:rsidRPr="000C1D81">
        <w:rPr>
          <w:sz w:val="28"/>
        </w:rPr>
        <w:t xml:space="preserve"> на місяць. Протягом багатьох років зберігаються додаткові пільги, встановлені рішенням виконавчого комітету Решетилівської міської ради, які є основним механізмом, що впливає на загальну доступність початкової мистецької освіти. </w:t>
      </w:r>
      <w:r w:rsidRPr="000C1D81">
        <w:rPr>
          <w:sz w:val="28"/>
        </w:rPr>
        <w:t>Станом на 1 вересня 2025 року в дитячій школі мистецтв навчається – 139 учнів, з них  15 – навчається по двох спеціальностях.</w:t>
      </w:r>
    </w:p>
    <w:p w:rsidR="006C79ED" w:rsidRPr="000C1D81" w:rsidRDefault="000C1D81" w:rsidP="000C1D81">
      <w:pPr>
        <w:tabs>
          <w:tab w:val="left" w:pos="567"/>
        </w:tabs>
        <w:ind w:firstLine="572"/>
        <w:contextualSpacing/>
        <w:jc w:val="both"/>
        <w:rPr>
          <w:sz w:val="28"/>
        </w:rPr>
      </w:pPr>
      <w:r w:rsidRPr="000C1D81">
        <w:rPr>
          <w:sz w:val="28"/>
        </w:rPr>
        <w:t>В музичних класах навчається 82 учня; в класах хореографії – 25 учнів; в художніх класах 47 учнів.</w:t>
      </w:r>
      <w:r w:rsidR="006C79ED" w:rsidRPr="000C1D81">
        <w:rPr>
          <w:sz w:val="28"/>
        </w:rPr>
        <w:t xml:space="preserve"> Проведено та прийнято участь в </w:t>
      </w:r>
      <w:r>
        <w:rPr>
          <w:sz w:val="28"/>
        </w:rPr>
        <w:t>59</w:t>
      </w:r>
      <w:r w:rsidR="006C79ED" w:rsidRPr="000C1D81">
        <w:rPr>
          <w:sz w:val="28"/>
        </w:rPr>
        <w:t xml:space="preserve"> концертно-конкурсних заходах.</w:t>
      </w:r>
    </w:p>
    <w:p w:rsidR="009F0893" w:rsidRPr="000C1D81" w:rsidRDefault="00102B8A" w:rsidP="00337E47">
      <w:pPr>
        <w:tabs>
          <w:tab w:val="left" w:pos="567"/>
        </w:tabs>
        <w:ind w:firstLine="572"/>
        <w:contextualSpacing/>
        <w:jc w:val="both"/>
        <w:rPr>
          <w:sz w:val="28"/>
        </w:rPr>
      </w:pPr>
      <w:r w:rsidRPr="000C1D81">
        <w:rPr>
          <w:rFonts w:cs="Times New Roman"/>
          <w:sz w:val="28"/>
          <w:szCs w:val="28"/>
        </w:rPr>
        <w:t xml:space="preserve">В </w:t>
      </w:r>
      <w:proofErr w:type="spellStart"/>
      <w:r w:rsidRPr="000C1D81">
        <w:rPr>
          <w:rFonts w:cs="Times New Roman"/>
          <w:sz w:val="28"/>
          <w:szCs w:val="28"/>
        </w:rPr>
        <w:t>Краєзначому</w:t>
      </w:r>
      <w:proofErr w:type="spellEnd"/>
      <w:r w:rsidRPr="000C1D81">
        <w:rPr>
          <w:rFonts w:cs="Times New Roman"/>
          <w:sz w:val="28"/>
          <w:szCs w:val="28"/>
        </w:rPr>
        <w:t xml:space="preserve"> музеї Решетилівської міської ради працюють два відділи – </w:t>
      </w:r>
      <w:proofErr w:type="spellStart"/>
      <w:r w:rsidRPr="000C1D81">
        <w:rPr>
          <w:rFonts w:cs="Times New Roman"/>
          <w:sz w:val="28"/>
          <w:szCs w:val="28"/>
        </w:rPr>
        <w:t>„Ткацтва</w:t>
      </w:r>
      <w:proofErr w:type="spellEnd"/>
      <w:r w:rsidRPr="000C1D81">
        <w:rPr>
          <w:rFonts w:cs="Times New Roman"/>
          <w:sz w:val="28"/>
          <w:szCs w:val="28"/>
        </w:rPr>
        <w:t xml:space="preserve"> та вишивки” та </w:t>
      </w:r>
      <w:proofErr w:type="spellStart"/>
      <w:r w:rsidRPr="000C1D81">
        <w:rPr>
          <w:rFonts w:cs="Times New Roman"/>
          <w:sz w:val="28"/>
          <w:szCs w:val="28"/>
        </w:rPr>
        <w:t>„Історичний</w:t>
      </w:r>
      <w:proofErr w:type="spellEnd"/>
      <w:r w:rsidRPr="000C1D81">
        <w:rPr>
          <w:rFonts w:cs="Times New Roman"/>
          <w:sz w:val="28"/>
          <w:szCs w:val="28"/>
        </w:rPr>
        <w:t xml:space="preserve"> відділ новітньої історії”.</w:t>
      </w:r>
      <w:r w:rsidR="009F0893" w:rsidRPr="000C1D81">
        <w:rPr>
          <w:rFonts w:cs="Times New Roman"/>
          <w:sz w:val="28"/>
          <w:szCs w:val="28"/>
        </w:rPr>
        <w:t xml:space="preserve"> </w:t>
      </w:r>
      <w:r w:rsidR="008A05E0" w:rsidRPr="000C1D81">
        <w:rPr>
          <w:rFonts w:cs="Times New Roman"/>
          <w:sz w:val="28"/>
          <w:szCs w:val="28"/>
        </w:rPr>
        <w:t xml:space="preserve">У </w:t>
      </w:r>
      <w:r w:rsidR="008A05E0" w:rsidRPr="000C1D81">
        <w:rPr>
          <w:rFonts w:cs="Times New Roman"/>
          <w:sz w:val="28"/>
          <w:szCs w:val="28"/>
          <w:lang w:val="ru-RU"/>
        </w:rPr>
        <w:t>202</w:t>
      </w:r>
      <w:r w:rsidR="000C1D81" w:rsidRPr="000C1D81">
        <w:rPr>
          <w:rFonts w:cs="Times New Roman"/>
          <w:sz w:val="28"/>
          <w:szCs w:val="28"/>
          <w:lang w:val="ru-RU"/>
        </w:rPr>
        <w:t>5</w:t>
      </w:r>
      <w:r w:rsidR="008A05E0" w:rsidRPr="000C1D81">
        <w:rPr>
          <w:rFonts w:cs="Times New Roman"/>
          <w:sz w:val="28"/>
          <w:szCs w:val="28"/>
          <w:lang w:val="ru-RU"/>
        </w:rPr>
        <w:t xml:space="preserve"> р. </w:t>
      </w:r>
      <w:r w:rsidR="008A05E0" w:rsidRPr="000C1D81">
        <w:rPr>
          <w:rFonts w:cs="Times New Roman"/>
          <w:sz w:val="28"/>
          <w:szCs w:val="28"/>
        </w:rPr>
        <w:t xml:space="preserve">музей відвідали </w:t>
      </w:r>
      <w:r w:rsidR="008A05E0" w:rsidRPr="000C1D81">
        <w:rPr>
          <w:rFonts w:cs="Times New Roman"/>
          <w:sz w:val="28"/>
          <w:szCs w:val="28"/>
          <w:lang w:val="ru-RU"/>
        </w:rPr>
        <w:t xml:space="preserve">– </w:t>
      </w:r>
      <w:r w:rsidR="000C1D81" w:rsidRPr="000C1D81">
        <w:rPr>
          <w:rFonts w:cs="Times New Roman"/>
          <w:sz w:val="28"/>
          <w:szCs w:val="28"/>
          <w:lang w:val="ru-RU"/>
        </w:rPr>
        <w:t>825</w:t>
      </w:r>
      <w:r w:rsidR="008A05E0" w:rsidRPr="000C1D8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осіб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,  </w:t>
      </w:r>
      <w:r w:rsidR="000C1D81" w:rsidRPr="000C1D81">
        <w:rPr>
          <w:rFonts w:cs="Times New Roman"/>
          <w:sz w:val="28"/>
          <w:szCs w:val="28"/>
          <w:lang w:val="ru-RU"/>
        </w:rPr>
        <w:t>41</w:t>
      </w:r>
      <w:r w:rsidR="008A05E0" w:rsidRPr="000C1D8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екскурсій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.  В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умовах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війни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 музей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більшу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частину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екскурсій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 проводить </w:t>
      </w:r>
      <w:proofErr w:type="spellStart"/>
      <w:r w:rsidR="008A05E0" w:rsidRPr="000C1D81">
        <w:rPr>
          <w:rFonts w:cs="Times New Roman"/>
          <w:sz w:val="28"/>
          <w:szCs w:val="28"/>
          <w:lang w:val="ru-RU"/>
        </w:rPr>
        <w:t>безкоштовно</w:t>
      </w:r>
      <w:proofErr w:type="spellEnd"/>
      <w:r w:rsidR="008A05E0" w:rsidRPr="000C1D81">
        <w:rPr>
          <w:rFonts w:cs="Times New Roman"/>
          <w:sz w:val="28"/>
          <w:szCs w:val="28"/>
          <w:lang w:val="ru-RU"/>
        </w:rPr>
        <w:t xml:space="preserve">. </w:t>
      </w:r>
      <w:r w:rsidR="009F0893" w:rsidRPr="000C1D81">
        <w:rPr>
          <w:sz w:val="28"/>
        </w:rPr>
        <w:t>Всі заклади культури по можливості доукомплектовані вогнегасниками та здійснено технічне обслуговування наявних</w:t>
      </w:r>
      <w:r w:rsidR="008A05E0" w:rsidRPr="000C1D81">
        <w:rPr>
          <w:sz w:val="28"/>
        </w:rPr>
        <w:t xml:space="preserve">. </w:t>
      </w:r>
      <w:r w:rsidR="009F0893" w:rsidRPr="000C1D81">
        <w:rPr>
          <w:sz w:val="28"/>
        </w:rPr>
        <w:t xml:space="preserve"> </w:t>
      </w:r>
    </w:p>
    <w:p w:rsidR="0044195B" w:rsidRPr="000C1D81" w:rsidRDefault="0044195B" w:rsidP="00337E47">
      <w:pPr>
        <w:tabs>
          <w:tab w:val="left" w:pos="0"/>
          <w:tab w:val="left" w:pos="567"/>
        </w:tabs>
        <w:spacing w:after="198"/>
        <w:ind w:firstLine="572"/>
        <w:contextualSpacing/>
        <w:jc w:val="both"/>
        <w:rPr>
          <w:rFonts w:cs="Times New Roman"/>
          <w:sz w:val="28"/>
          <w:szCs w:val="28"/>
        </w:rPr>
      </w:pPr>
      <w:r w:rsidRPr="000C1D81">
        <w:rPr>
          <w:sz w:val="28"/>
        </w:rPr>
        <w:tab/>
        <w:t>Невід</w:t>
      </w:r>
      <w:r w:rsidRPr="000C1D81">
        <w:rPr>
          <w:sz w:val="28"/>
          <w:lang w:val="ru-RU"/>
        </w:rPr>
        <w:t>’</w:t>
      </w:r>
      <w:r w:rsidRPr="000C1D81">
        <w:rPr>
          <w:sz w:val="28"/>
        </w:rPr>
        <w:t xml:space="preserve">ємною частиною роботи закладів культури стали благодійні та волонтерські заходи. </w:t>
      </w:r>
    </w:p>
    <w:p w:rsidR="00692C74" w:rsidRPr="00652159" w:rsidRDefault="0044195B" w:rsidP="00337E47">
      <w:pPr>
        <w:tabs>
          <w:tab w:val="left" w:pos="0"/>
          <w:tab w:val="left" w:pos="567"/>
        </w:tabs>
        <w:spacing w:after="198"/>
        <w:ind w:firstLine="572"/>
        <w:contextualSpacing/>
        <w:jc w:val="both"/>
        <w:rPr>
          <w:rFonts w:cs="Times New Roman"/>
          <w:sz w:val="28"/>
          <w:szCs w:val="28"/>
        </w:rPr>
      </w:pPr>
      <w:r w:rsidRPr="00652159">
        <w:rPr>
          <w:rFonts w:cs="Times New Roman"/>
          <w:sz w:val="28"/>
          <w:szCs w:val="28"/>
        </w:rPr>
        <w:lastRenderedPageBreak/>
        <w:t xml:space="preserve">Постійно проводяться благодійні ярмарки, аукціони, концерти для збору коштів на підтримку земляків, що захищають Україну.  Загалом заклади культури зібрали </w:t>
      </w:r>
      <w:r w:rsidR="008A05E0" w:rsidRPr="00652159">
        <w:rPr>
          <w:rFonts w:cs="Times New Roman"/>
          <w:sz w:val="28"/>
          <w:szCs w:val="28"/>
        </w:rPr>
        <w:t>понад</w:t>
      </w:r>
      <w:r w:rsidRPr="00652159">
        <w:rPr>
          <w:rFonts w:cs="Times New Roman"/>
          <w:sz w:val="28"/>
          <w:szCs w:val="28"/>
        </w:rPr>
        <w:t xml:space="preserve"> </w:t>
      </w:r>
      <w:r w:rsidR="009150A3" w:rsidRPr="009150A3">
        <w:rPr>
          <w:rFonts w:cs="Times New Roman"/>
          <w:sz w:val="28"/>
          <w:szCs w:val="28"/>
        </w:rPr>
        <w:t>3</w:t>
      </w:r>
      <w:r w:rsidR="00012B96">
        <w:rPr>
          <w:rFonts w:cs="Times New Roman"/>
          <w:sz w:val="28"/>
          <w:szCs w:val="28"/>
        </w:rPr>
        <w:t>60</w:t>
      </w:r>
      <w:r w:rsidRPr="009150A3">
        <w:rPr>
          <w:rFonts w:cs="Times New Roman"/>
          <w:sz w:val="28"/>
          <w:szCs w:val="28"/>
        </w:rPr>
        <w:t xml:space="preserve"> </w:t>
      </w:r>
      <w:proofErr w:type="spellStart"/>
      <w:r w:rsidRPr="009150A3">
        <w:rPr>
          <w:rFonts w:cs="Times New Roman"/>
          <w:sz w:val="28"/>
          <w:szCs w:val="28"/>
        </w:rPr>
        <w:t>тис.грн</w:t>
      </w:r>
      <w:proofErr w:type="spellEnd"/>
      <w:r w:rsidRPr="009150A3">
        <w:rPr>
          <w:rFonts w:cs="Times New Roman"/>
          <w:sz w:val="28"/>
          <w:szCs w:val="28"/>
        </w:rPr>
        <w:t>.</w:t>
      </w:r>
      <w:r w:rsidR="00784730" w:rsidRPr="009150A3">
        <w:rPr>
          <w:rFonts w:cs="Times New Roman"/>
          <w:sz w:val="28"/>
          <w:szCs w:val="28"/>
        </w:rPr>
        <w:t>, що були передані волонтерам на потреби Збройних сил України.</w:t>
      </w:r>
      <w:r w:rsidR="00784730" w:rsidRPr="008F3523">
        <w:rPr>
          <w:rFonts w:cs="Times New Roman"/>
          <w:color w:val="FF0000"/>
          <w:sz w:val="28"/>
          <w:szCs w:val="28"/>
        </w:rPr>
        <w:t xml:space="preserve"> </w:t>
      </w:r>
      <w:r w:rsidR="00692C74" w:rsidRPr="00652159">
        <w:rPr>
          <w:rFonts w:cs="Times New Roman"/>
          <w:sz w:val="28"/>
          <w:szCs w:val="28"/>
        </w:rPr>
        <w:t xml:space="preserve">За час російського вторгнення працівниками ЦКД </w:t>
      </w:r>
      <w:proofErr w:type="spellStart"/>
      <w:r w:rsidR="00692C74" w:rsidRPr="00652159">
        <w:rPr>
          <w:rFonts w:cs="Times New Roman"/>
          <w:sz w:val="28"/>
          <w:szCs w:val="28"/>
        </w:rPr>
        <w:t>„Оберіг</w:t>
      </w:r>
      <w:proofErr w:type="spellEnd"/>
      <w:r w:rsidR="00692C74" w:rsidRPr="00652159">
        <w:rPr>
          <w:rFonts w:cs="Times New Roman"/>
          <w:sz w:val="28"/>
          <w:szCs w:val="28"/>
        </w:rPr>
        <w:t xml:space="preserve">” в тісній співпраці з ГО </w:t>
      </w:r>
      <w:proofErr w:type="spellStart"/>
      <w:r w:rsidR="00692C74" w:rsidRPr="00652159">
        <w:rPr>
          <w:rFonts w:cs="Times New Roman"/>
          <w:sz w:val="28"/>
          <w:szCs w:val="28"/>
        </w:rPr>
        <w:t>„Res_Pu</w:t>
      </w:r>
      <w:proofErr w:type="spellEnd"/>
      <w:r w:rsidR="00692C74" w:rsidRPr="00652159">
        <w:rPr>
          <w:rFonts w:cs="Times New Roman"/>
          <w:sz w:val="28"/>
          <w:szCs w:val="28"/>
        </w:rPr>
        <w:t xml:space="preserve">blika. Брати по зброї”, які надають матеріал </w:t>
      </w:r>
      <w:r w:rsidR="0085624F" w:rsidRPr="00652159">
        <w:rPr>
          <w:rFonts w:eastAsia="Times New Roman" w:cs="Times New Roman"/>
          <w:kern w:val="0"/>
          <w:sz w:val="28"/>
          <w:szCs w:val="28"/>
          <w:lang w:eastAsia="uk-UA" w:bidi="ar-SA"/>
        </w:rPr>
        <w:t>–</w:t>
      </w:r>
      <w:r w:rsidR="00692C74" w:rsidRPr="00652159">
        <w:rPr>
          <w:rFonts w:cs="Times New Roman"/>
          <w:sz w:val="28"/>
          <w:szCs w:val="28"/>
        </w:rPr>
        <w:t xml:space="preserve"> сітку і </w:t>
      </w:r>
      <w:proofErr w:type="spellStart"/>
      <w:r w:rsidR="00692C74" w:rsidRPr="00652159">
        <w:rPr>
          <w:rFonts w:cs="Times New Roman"/>
          <w:sz w:val="28"/>
          <w:szCs w:val="28"/>
        </w:rPr>
        <w:t>агроволокно</w:t>
      </w:r>
      <w:proofErr w:type="spellEnd"/>
      <w:r w:rsidR="00692C74" w:rsidRPr="00652159">
        <w:rPr>
          <w:rFonts w:cs="Times New Roman"/>
          <w:sz w:val="28"/>
          <w:szCs w:val="28"/>
        </w:rPr>
        <w:t xml:space="preserve"> , було сплетено </w:t>
      </w:r>
      <w:r w:rsidR="003730AC" w:rsidRPr="00652159">
        <w:rPr>
          <w:rFonts w:cs="Times New Roman"/>
          <w:sz w:val="28"/>
          <w:szCs w:val="28"/>
          <w:lang w:eastAsia="ru-RU"/>
        </w:rPr>
        <w:t>десяток квадратних кілометрів</w:t>
      </w:r>
      <w:r w:rsidR="003730AC" w:rsidRPr="00652159">
        <w:rPr>
          <w:rFonts w:cs="Times New Roman"/>
          <w:sz w:val="28"/>
          <w:szCs w:val="28"/>
        </w:rPr>
        <w:t xml:space="preserve"> </w:t>
      </w:r>
      <w:r w:rsidR="00692C74" w:rsidRPr="00652159">
        <w:rPr>
          <w:rFonts w:cs="Times New Roman"/>
          <w:sz w:val="28"/>
          <w:szCs w:val="28"/>
        </w:rPr>
        <w:t xml:space="preserve">маскувальних сіток. </w:t>
      </w:r>
    </w:p>
    <w:p w:rsidR="005D6694" w:rsidRPr="00FE3311" w:rsidRDefault="00784730" w:rsidP="00337E47">
      <w:pPr>
        <w:tabs>
          <w:tab w:val="left" w:pos="0"/>
          <w:tab w:val="left" w:pos="567"/>
        </w:tabs>
        <w:spacing w:after="198"/>
        <w:ind w:firstLine="572"/>
        <w:contextualSpacing/>
        <w:jc w:val="both"/>
        <w:rPr>
          <w:sz w:val="28"/>
        </w:rPr>
      </w:pPr>
      <w:r w:rsidRPr="00FE3311">
        <w:rPr>
          <w:rFonts w:cs="Times New Roman"/>
          <w:sz w:val="28"/>
          <w:szCs w:val="28"/>
        </w:rPr>
        <w:t>Збір продуктів, плетення маскувальних сіток, плетення шкарпеток, виготовлення медово-горіхових сумішей</w:t>
      </w:r>
      <w:r w:rsidR="00692C74" w:rsidRPr="00FE3311">
        <w:rPr>
          <w:rFonts w:cs="Times New Roman"/>
          <w:sz w:val="28"/>
          <w:szCs w:val="28"/>
        </w:rPr>
        <w:t>, виготовлення листівок та обере</w:t>
      </w:r>
      <w:r w:rsidRPr="00FE3311">
        <w:rPr>
          <w:rFonts w:cs="Times New Roman"/>
          <w:sz w:val="28"/>
          <w:szCs w:val="28"/>
        </w:rPr>
        <w:t>гів для захисників і цей перелік можна продовжувати. Заклади культури стали своєрідними осередками волонтерської роботи, що об</w:t>
      </w:r>
      <w:r w:rsidRPr="00FE3311">
        <w:rPr>
          <w:rFonts w:cs="Times New Roman"/>
          <w:sz w:val="28"/>
          <w:szCs w:val="28"/>
          <w:lang w:val="ru-RU"/>
        </w:rPr>
        <w:t>’</w:t>
      </w:r>
      <w:r w:rsidRPr="00FE3311">
        <w:rPr>
          <w:rFonts w:cs="Times New Roman"/>
          <w:sz w:val="28"/>
          <w:szCs w:val="28"/>
        </w:rPr>
        <w:t>єднали навколо себе однодумців.</w:t>
      </w:r>
    </w:p>
    <w:p w:rsidR="002F7ABE" w:rsidRPr="00FE3311" w:rsidRDefault="00192728" w:rsidP="00337E47">
      <w:pPr>
        <w:tabs>
          <w:tab w:val="left" w:pos="567"/>
        </w:tabs>
        <w:ind w:firstLine="572"/>
        <w:contextualSpacing/>
        <w:jc w:val="both"/>
        <w:rPr>
          <w:sz w:val="28"/>
          <w:szCs w:val="20"/>
        </w:rPr>
      </w:pPr>
      <w:r w:rsidRPr="00FE3311">
        <w:rPr>
          <w:sz w:val="28"/>
          <w:szCs w:val="20"/>
        </w:rPr>
        <w:t xml:space="preserve">Для якісної та ефективної роботи відділ співпрацює в </w:t>
      </w:r>
      <w:proofErr w:type="spellStart"/>
      <w:r w:rsidRPr="00FE3311">
        <w:rPr>
          <w:sz w:val="28"/>
          <w:szCs w:val="20"/>
        </w:rPr>
        <w:t>колаборації</w:t>
      </w:r>
      <w:proofErr w:type="spellEnd"/>
      <w:r w:rsidRPr="00FE3311">
        <w:rPr>
          <w:sz w:val="28"/>
          <w:szCs w:val="20"/>
        </w:rPr>
        <w:t xml:space="preserve"> з різними установами та організаціями, такими як Полтавський обласний центр народної творчості, ГО “</w:t>
      </w:r>
      <w:r w:rsidRPr="00FE3311">
        <w:rPr>
          <w:sz w:val="28"/>
          <w:szCs w:val="20"/>
          <w:lang w:val="en-US"/>
        </w:rPr>
        <w:t>Save</w:t>
      </w:r>
      <w:r w:rsidRPr="00FE3311">
        <w:rPr>
          <w:sz w:val="28"/>
          <w:szCs w:val="20"/>
        </w:rPr>
        <w:t xml:space="preserve"> </w:t>
      </w:r>
      <w:r w:rsidRPr="00FE3311">
        <w:rPr>
          <w:sz w:val="28"/>
          <w:szCs w:val="20"/>
          <w:lang w:val="en-US"/>
        </w:rPr>
        <w:t>Poltava</w:t>
      </w:r>
      <w:r w:rsidRPr="00FE3311">
        <w:rPr>
          <w:sz w:val="28"/>
          <w:szCs w:val="20"/>
        </w:rPr>
        <w:t>”, Полтавська обласна асоціація органів місцевого самоврядування, “</w:t>
      </w:r>
      <w:r w:rsidRPr="00FE3311">
        <w:rPr>
          <w:sz w:val="28"/>
          <w:szCs w:val="20"/>
          <w:lang w:val="en-US"/>
        </w:rPr>
        <w:t>Let</w:t>
      </w:r>
      <w:r w:rsidRPr="00FE3311">
        <w:rPr>
          <w:sz w:val="28"/>
          <w:szCs w:val="20"/>
        </w:rPr>
        <w:t>’</w:t>
      </w:r>
      <w:r w:rsidRPr="00FE3311">
        <w:rPr>
          <w:sz w:val="28"/>
          <w:szCs w:val="20"/>
          <w:lang w:val="en-US"/>
        </w:rPr>
        <w:t>s</w:t>
      </w:r>
      <w:r w:rsidRPr="00FE3311">
        <w:rPr>
          <w:sz w:val="28"/>
          <w:szCs w:val="20"/>
        </w:rPr>
        <w:t xml:space="preserve"> </w:t>
      </w:r>
      <w:r w:rsidRPr="00FE3311">
        <w:rPr>
          <w:sz w:val="28"/>
          <w:szCs w:val="20"/>
          <w:lang w:val="en-US"/>
        </w:rPr>
        <w:t>do</w:t>
      </w:r>
      <w:r w:rsidRPr="00FE3311">
        <w:rPr>
          <w:sz w:val="28"/>
          <w:szCs w:val="20"/>
        </w:rPr>
        <w:t xml:space="preserve"> </w:t>
      </w:r>
      <w:r w:rsidRPr="00FE3311">
        <w:rPr>
          <w:sz w:val="28"/>
          <w:szCs w:val="20"/>
          <w:lang w:val="en-US"/>
        </w:rPr>
        <w:t>it</w:t>
      </w:r>
      <w:r w:rsidRPr="00FE3311">
        <w:rPr>
          <w:sz w:val="28"/>
          <w:szCs w:val="20"/>
        </w:rPr>
        <w:t xml:space="preserve">, </w:t>
      </w:r>
      <w:r w:rsidRPr="00FE3311">
        <w:rPr>
          <w:sz w:val="28"/>
          <w:szCs w:val="20"/>
          <w:lang w:val="en-US"/>
        </w:rPr>
        <w:t>Ukraine</w:t>
      </w:r>
      <w:r w:rsidRPr="00FE3311">
        <w:rPr>
          <w:sz w:val="28"/>
          <w:szCs w:val="20"/>
        </w:rPr>
        <w:t>”, Полтавський обласний молодіжний центр.</w:t>
      </w:r>
    </w:p>
    <w:p w:rsidR="00E36FC0" w:rsidRPr="008F3523" w:rsidRDefault="00E36FC0" w:rsidP="00E36FC0">
      <w:pPr>
        <w:ind w:firstLine="708"/>
        <w:contextualSpacing/>
        <w:jc w:val="center"/>
        <w:rPr>
          <w:color w:val="FF0000"/>
          <w:sz w:val="28"/>
          <w:szCs w:val="20"/>
        </w:rPr>
      </w:pPr>
    </w:p>
    <w:p w:rsidR="007A43AD" w:rsidRPr="008F3523" w:rsidRDefault="007A43AD">
      <w:pPr>
        <w:spacing w:before="238" w:after="62"/>
        <w:contextualSpacing/>
        <w:jc w:val="both"/>
        <w:rPr>
          <w:color w:val="FF0000"/>
          <w:sz w:val="28"/>
          <w:szCs w:val="28"/>
        </w:rPr>
      </w:pPr>
    </w:p>
    <w:p w:rsidR="002F7ABE" w:rsidRDefault="00F759CB">
      <w:pPr>
        <w:spacing w:before="238" w:after="62"/>
        <w:contextualSpacing/>
        <w:jc w:val="both"/>
      </w:pPr>
      <w:r>
        <w:rPr>
          <w:color w:val="000000"/>
          <w:sz w:val="28"/>
          <w:szCs w:val="28"/>
        </w:rPr>
        <w:t>Н</w:t>
      </w:r>
      <w:r w:rsidR="00192728">
        <w:rPr>
          <w:color w:val="000000"/>
          <w:sz w:val="28"/>
          <w:szCs w:val="28"/>
        </w:rPr>
        <w:t>ачальник відділу культури,</w:t>
      </w:r>
    </w:p>
    <w:p w:rsidR="00AC6483" w:rsidRDefault="00192728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proofErr w:type="gramStart"/>
      <w:r>
        <w:rPr>
          <w:rFonts w:cs="Times New Roman"/>
          <w:color w:val="000000"/>
          <w:sz w:val="28"/>
          <w:szCs w:val="28"/>
          <w:lang w:val="ru-RU"/>
        </w:rPr>
        <w:t>молод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>і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, спорту та туризму</w:t>
      </w:r>
    </w:p>
    <w:p w:rsidR="002F7ABE" w:rsidRDefault="00AC6483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виконкому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міськради</w:t>
      </w:r>
      <w:proofErr w:type="spellEnd"/>
      <w:r w:rsidR="00192728">
        <w:rPr>
          <w:rFonts w:cs="Times New Roman"/>
          <w:color w:val="000000"/>
          <w:sz w:val="28"/>
          <w:szCs w:val="28"/>
          <w:lang w:val="ru-RU"/>
        </w:rPr>
        <w:t xml:space="preserve">                                         </w:t>
      </w:r>
      <w:r w:rsidR="00192728">
        <w:rPr>
          <w:rFonts w:cs="Times New Roman"/>
          <w:color w:val="000000"/>
          <w:sz w:val="28"/>
          <w:szCs w:val="28"/>
          <w:lang w:val="ru-RU"/>
        </w:rPr>
        <w:tab/>
      </w:r>
      <w:r w:rsidR="008F3523">
        <w:rPr>
          <w:rFonts w:cs="Times New Roman"/>
          <w:color w:val="000000"/>
          <w:sz w:val="28"/>
          <w:szCs w:val="28"/>
          <w:lang w:val="ru-RU"/>
        </w:rPr>
        <w:t>Максим КОРДУБАН</w:t>
      </w: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66C39" w:rsidRDefault="00966C39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  <w:sectPr w:rsidR="00966C39" w:rsidSect="00966C39">
          <w:headerReference w:type="default" r:id="rId10"/>
          <w:pgSz w:w="11906" w:h="16838"/>
          <w:pgMar w:top="1134" w:right="567" w:bottom="1134" w:left="1701" w:header="426" w:footer="0" w:gutter="0"/>
          <w:cols w:space="720"/>
          <w:formProt w:val="0"/>
          <w:docGrid w:linePitch="100"/>
        </w:sect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after="108"/>
        <w:ind w:firstLine="5386"/>
        <w:contextualSpacing/>
      </w:pPr>
      <w:r>
        <w:rPr>
          <w:color w:val="000000"/>
          <w:sz w:val="28"/>
          <w:szCs w:val="28"/>
          <w:lang w:val="ru-RU"/>
        </w:rPr>
        <w:lastRenderedPageBreak/>
        <w:t>ЗАТВЕРДЖЕНО</w:t>
      </w:r>
    </w:p>
    <w:p w:rsidR="00CC21D6" w:rsidRDefault="00CC21D6" w:rsidP="00CC21D6">
      <w:pPr>
        <w:shd w:val="clear" w:color="auto" w:fill="FFFFFF"/>
        <w:tabs>
          <w:tab w:val="left" w:pos="7088"/>
        </w:tabs>
        <w:spacing w:after="108"/>
        <w:ind w:firstLine="5386"/>
        <w:contextualSpacing/>
      </w:pPr>
      <w:proofErr w:type="spellStart"/>
      <w:r>
        <w:rPr>
          <w:color w:val="000000"/>
          <w:sz w:val="28"/>
          <w:szCs w:val="28"/>
          <w:lang w:val="ru-RU"/>
        </w:rPr>
        <w:t>рішення</w:t>
      </w:r>
      <w:proofErr w:type="spellEnd"/>
      <w:proofErr w:type="gramStart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Р</w:t>
      </w:r>
      <w:proofErr w:type="gramEnd"/>
      <w:r>
        <w:rPr>
          <w:color w:val="000000"/>
          <w:sz w:val="28"/>
          <w:szCs w:val="28"/>
          <w:lang w:val="ru-RU"/>
        </w:rPr>
        <w:t>ешетилівської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міської</w:t>
      </w:r>
      <w:proofErr w:type="spellEnd"/>
    </w:p>
    <w:p w:rsidR="00727767" w:rsidRDefault="00CC21D6" w:rsidP="00CC21D6">
      <w:pPr>
        <w:shd w:val="clear" w:color="auto" w:fill="FFFFFF"/>
        <w:tabs>
          <w:tab w:val="left" w:pos="7088"/>
        </w:tabs>
        <w:spacing w:after="108"/>
        <w:ind w:firstLine="5386"/>
        <w:contextualSpacing/>
      </w:pPr>
      <w:r>
        <w:rPr>
          <w:color w:val="000000"/>
          <w:sz w:val="28"/>
          <w:szCs w:val="28"/>
          <w:lang w:val="ru-RU"/>
        </w:rPr>
        <w:t xml:space="preserve">ради восьмого </w:t>
      </w:r>
      <w:proofErr w:type="spellStart"/>
      <w:r>
        <w:rPr>
          <w:color w:val="000000"/>
          <w:sz w:val="28"/>
          <w:szCs w:val="28"/>
          <w:lang w:val="ru-RU"/>
        </w:rPr>
        <w:t>скликання</w:t>
      </w:r>
      <w:proofErr w:type="spellEnd"/>
    </w:p>
    <w:p w:rsidR="00D0608A" w:rsidRPr="00833A4B" w:rsidRDefault="00727767" w:rsidP="00CC21D6">
      <w:pPr>
        <w:shd w:val="clear" w:color="auto" w:fill="FFFFFF"/>
        <w:tabs>
          <w:tab w:val="left" w:pos="7088"/>
        </w:tabs>
        <w:spacing w:after="108"/>
        <w:ind w:firstLine="5386"/>
        <w:contextualSpacing/>
        <w:rPr>
          <w:color w:val="000000"/>
          <w:sz w:val="28"/>
          <w:szCs w:val="28"/>
          <w:lang w:val="ru-RU"/>
        </w:rPr>
      </w:pPr>
      <w:r>
        <w:t>31</w:t>
      </w:r>
      <w:r w:rsidR="00CC21D6">
        <w:rPr>
          <w:color w:val="000000"/>
          <w:sz w:val="28"/>
          <w:szCs w:val="28"/>
          <w:lang w:val="ru-RU"/>
        </w:rPr>
        <w:t xml:space="preserve"> </w:t>
      </w:r>
      <w:r w:rsidR="00CC21D6">
        <w:rPr>
          <w:color w:val="000000"/>
          <w:sz w:val="28"/>
          <w:szCs w:val="28"/>
        </w:rPr>
        <w:t xml:space="preserve">жовтня </w:t>
      </w:r>
      <w:r w:rsidR="00CC21D6">
        <w:rPr>
          <w:color w:val="000000"/>
          <w:sz w:val="28"/>
          <w:szCs w:val="28"/>
          <w:lang w:val="ru-RU"/>
        </w:rPr>
        <w:t xml:space="preserve">2025 року </w:t>
      </w:r>
    </w:p>
    <w:p w:rsidR="00CC21D6" w:rsidRDefault="00CC21D6" w:rsidP="00CC21D6">
      <w:pPr>
        <w:shd w:val="clear" w:color="auto" w:fill="FFFFFF"/>
        <w:tabs>
          <w:tab w:val="left" w:pos="7088"/>
        </w:tabs>
        <w:spacing w:after="108"/>
        <w:ind w:firstLine="5386"/>
        <w:contextualSpacing/>
      </w:pPr>
      <w:r>
        <w:rPr>
          <w:color w:val="000000"/>
          <w:sz w:val="28"/>
          <w:szCs w:val="28"/>
          <w:lang w:val="ru-RU"/>
        </w:rPr>
        <w:t xml:space="preserve">№ </w:t>
      </w:r>
      <w:r w:rsidR="00D0608A" w:rsidRPr="00833A4B">
        <w:rPr>
          <w:color w:val="000000"/>
          <w:sz w:val="28"/>
          <w:szCs w:val="28"/>
          <w:lang w:val="ru-RU"/>
        </w:rPr>
        <w:t>2379</w:t>
      </w:r>
      <w:r>
        <w:rPr>
          <w:color w:val="000000"/>
          <w:sz w:val="28"/>
          <w:szCs w:val="28"/>
          <w:lang w:val="ru-RU"/>
        </w:rPr>
        <w:t>-62-VIII</w:t>
      </w:r>
    </w:p>
    <w:p w:rsidR="00CC21D6" w:rsidRDefault="00CC21D6" w:rsidP="00CC21D6">
      <w:pPr>
        <w:shd w:val="clear" w:color="auto" w:fill="FFFFFF"/>
        <w:tabs>
          <w:tab w:val="left" w:pos="7088"/>
        </w:tabs>
        <w:spacing w:after="108"/>
        <w:ind w:firstLine="5386"/>
        <w:contextualSpacing/>
      </w:pPr>
      <w:r>
        <w:rPr>
          <w:rFonts w:cs="Times New Roman"/>
          <w:color w:val="000000"/>
          <w:sz w:val="28"/>
          <w:szCs w:val="28"/>
          <w:lang w:val="ru-RU"/>
        </w:rPr>
        <w:t>(</w:t>
      </w:r>
      <w:r>
        <w:rPr>
          <w:rFonts w:cs="Times New Roman"/>
          <w:color w:val="000000"/>
          <w:sz w:val="28"/>
          <w:szCs w:val="28"/>
        </w:rPr>
        <w:t>62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27767">
        <w:rPr>
          <w:rFonts w:cs="Times New Roman"/>
          <w:color w:val="000000"/>
          <w:sz w:val="28"/>
          <w:szCs w:val="28"/>
          <w:lang w:val="ru-RU"/>
        </w:rPr>
        <w:t>позачергова</w:t>
      </w:r>
      <w:proofErr w:type="spellEnd"/>
      <w:r w:rsidR="00727767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сесія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)</w:t>
      </w: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spacing w:before="238" w:after="62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CC21D6" w:rsidRDefault="00CC21D6" w:rsidP="00CC21D6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КОМПЛЕКСНА  ПРОГРАМА </w:t>
      </w:r>
    </w:p>
    <w:p w:rsidR="00CC21D6" w:rsidRDefault="00CC21D6" w:rsidP="00CC21D6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РОЗВИТКУ КУЛЬТУРИ, ТУРИЗМУ ТА ОХОРОНИ КУЛЬТУРНОЇ СПАДЩИНИ РЕШЕТИЛІВСЬКОЇ МІСЬКОЇ ТЕРИТОРІАЛЬНОЇ ГРОМАДИ НА 2026-2028 РОКИ</w:t>
      </w: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</w:pPr>
      <w:r>
        <w:rPr>
          <w:b/>
          <w:sz w:val="40"/>
          <w:szCs w:val="40"/>
        </w:rPr>
        <w:tab/>
      </w: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  <w:rPr>
          <w:b/>
          <w:sz w:val="40"/>
          <w:szCs w:val="40"/>
        </w:rPr>
      </w:pPr>
    </w:p>
    <w:p w:rsidR="00CC21D6" w:rsidRDefault="00CC21D6" w:rsidP="00CC21D6">
      <w:pPr>
        <w:jc w:val="center"/>
        <w:rPr>
          <w:szCs w:val="28"/>
        </w:rPr>
      </w:pPr>
    </w:p>
    <w:p w:rsidR="00CC21D6" w:rsidRDefault="00CC21D6" w:rsidP="00CC21D6">
      <w:pPr>
        <w:jc w:val="center"/>
        <w:rPr>
          <w:szCs w:val="28"/>
        </w:rPr>
      </w:pPr>
    </w:p>
    <w:p w:rsidR="00CC21D6" w:rsidRDefault="00CC21D6" w:rsidP="00CC21D6">
      <w:pPr>
        <w:jc w:val="center"/>
        <w:rPr>
          <w:szCs w:val="28"/>
        </w:rPr>
      </w:pPr>
    </w:p>
    <w:p w:rsidR="00CC21D6" w:rsidRDefault="00CC21D6" w:rsidP="00CC21D6">
      <w:pPr>
        <w:jc w:val="center"/>
        <w:rPr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  <w:r>
        <w:rPr>
          <w:sz w:val="28"/>
          <w:szCs w:val="28"/>
        </w:rPr>
        <w:t>м. Решетилівка</w:t>
      </w:r>
    </w:p>
    <w:p w:rsidR="00CC21D6" w:rsidRDefault="00CC21D6" w:rsidP="00CC21D6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CC21D6" w:rsidRDefault="00CC21D6" w:rsidP="00CC21D6">
      <w:pPr>
        <w:spacing w:line="276" w:lineRule="auto"/>
        <w:jc w:val="center"/>
        <w:rPr>
          <w:b/>
        </w:rPr>
      </w:pPr>
    </w:p>
    <w:p w:rsidR="00CC21D6" w:rsidRDefault="00CC21D6" w:rsidP="00CC21D6">
      <w:pPr>
        <w:spacing w:line="276" w:lineRule="auto"/>
        <w:jc w:val="center"/>
      </w:pPr>
      <w:r>
        <w:rPr>
          <w:b/>
          <w:sz w:val="28"/>
          <w:szCs w:val="28"/>
        </w:rPr>
        <w:t>ЗМІСТ</w:t>
      </w:r>
    </w:p>
    <w:p w:rsidR="00CC21D6" w:rsidRDefault="00CC21D6" w:rsidP="00CC21D6">
      <w:pPr>
        <w:spacing w:line="276" w:lineRule="auto"/>
        <w:jc w:val="center"/>
        <w:rPr>
          <w:b/>
          <w:sz w:val="28"/>
          <w:szCs w:val="28"/>
        </w:rPr>
      </w:pP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І. Паспорт.</w:t>
      </w: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ІІ. Загальна частина.</w:t>
      </w: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ІІІ. Визначення проблеми, на розв’язання якої спрямована Програма.</w:t>
      </w: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Мета Програми.</w:t>
      </w:r>
    </w:p>
    <w:p w:rsidR="00CC21D6" w:rsidRDefault="00CC21D6" w:rsidP="00CC21D6">
      <w:pPr>
        <w:spacing w:line="360" w:lineRule="auto"/>
        <w:jc w:val="both"/>
      </w:pPr>
      <w:r>
        <w:rPr>
          <w:color w:val="000000"/>
          <w:spacing w:val="-19"/>
          <w:sz w:val="28"/>
          <w:szCs w:val="28"/>
          <w:lang w:val="en-US"/>
        </w:rPr>
        <w:t>V</w:t>
      </w:r>
      <w:r>
        <w:rPr>
          <w:rStyle w:val="1"/>
          <w:rFonts w:eastAsia="Noto Sans CJK SC"/>
          <w:b w:val="0"/>
          <w:szCs w:val="28"/>
          <w:lang w:val="ru-RU"/>
        </w:rPr>
        <w:t xml:space="preserve">. </w:t>
      </w:r>
      <w:r>
        <w:rPr>
          <w:rStyle w:val="1"/>
          <w:rFonts w:eastAsia="Noto Sans CJK SC"/>
          <w:b w:val="0"/>
          <w:szCs w:val="28"/>
        </w:rPr>
        <w:t>Напрями</w:t>
      </w:r>
      <w:r>
        <w:rPr>
          <w:rStyle w:val="1"/>
          <w:rFonts w:eastAsia="Noto Sans CJK SC"/>
          <w:b w:val="0"/>
          <w:szCs w:val="28"/>
          <w:lang w:val="ru-RU"/>
        </w:rPr>
        <w:t xml:space="preserve"> </w:t>
      </w:r>
      <w:r>
        <w:rPr>
          <w:rStyle w:val="1"/>
          <w:rFonts w:eastAsia="Noto Sans CJK SC"/>
          <w:b w:val="0"/>
          <w:szCs w:val="28"/>
        </w:rPr>
        <w:t xml:space="preserve">реалізації та </w:t>
      </w:r>
      <w:proofErr w:type="gramStart"/>
      <w:r>
        <w:rPr>
          <w:rStyle w:val="1"/>
          <w:rFonts w:eastAsia="Noto Sans CJK SC"/>
          <w:b w:val="0"/>
          <w:szCs w:val="28"/>
        </w:rPr>
        <w:t>завдання  Програми</w:t>
      </w:r>
      <w:proofErr w:type="gramEnd"/>
      <w:r>
        <w:rPr>
          <w:color w:val="000000"/>
          <w:spacing w:val="-19"/>
          <w:sz w:val="28"/>
          <w:szCs w:val="28"/>
        </w:rPr>
        <w:t>.</w:t>
      </w: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Очікувані результати</w:t>
      </w:r>
      <w:r>
        <w:rPr>
          <w:color w:val="000000"/>
          <w:spacing w:val="-19"/>
          <w:sz w:val="28"/>
          <w:szCs w:val="28"/>
        </w:rPr>
        <w:t>.</w:t>
      </w: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І.</w:t>
      </w:r>
      <w:proofErr w:type="gramEnd"/>
      <w:r>
        <w:rPr>
          <w:sz w:val="28"/>
          <w:szCs w:val="28"/>
        </w:rPr>
        <w:t xml:space="preserve"> Обсяги та джерела фінансування Програми.</w:t>
      </w: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 Координація та контроль за виконанням Програми</w:t>
      </w:r>
      <w:r>
        <w:rPr>
          <w:color w:val="000000"/>
          <w:spacing w:val="-19"/>
          <w:sz w:val="28"/>
          <w:szCs w:val="28"/>
        </w:rPr>
        <w:t>.</w:t>
      </w:r>
    </w:p>
    <w:p w:rsidR="00CC21D6" w:rsidRDefault="00CC21D6" w:rsidP="00CC21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Заходи комплексної Програми розвитку культури, туризму та охорони культурної спадщини Решетилівської міської територіальної громади на 2026-2028 роки.</w:t>
      </w:r>
    </w:p>
    <w:p w:rsidR="00CC21D6" w:rsidRDefault="00CC21D6" w:rsidP="00CC21D6">
      <w:pPr>
        <w:ind w:left="7788" w:hanging="7788"/>
        <w:jc w:val="center"/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ind w:left="7788" w:hanging="7788"/>
        <w:jc w:val="center"/>
      </w:pPr>
      <w:r>
        <w:rPr>
          <w:b/>
          <w:sz w:val="28"/>
          <w:szCs w:val="28"/>
        </w:rPr>
        <w:t>І. П А С П О Р Т</w:t>
      </w:r>
    </w:p>
    <w:p w:rsidR="00CC21D6" w:rsidRDefault="00CC21D6" w:rsidP="00CC21D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комплексної Програми розвитку культури, туризму та охорони культурної спадщини Решетилівської міської територіальної громади</w:t>
      </w:r>
    </w:p>
    <w:p w:rsidR="00CC21D6" w:rsidRDefault="00CC21D6" w:rsidP="00CC21D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2026-2028 роки</w:t>
      </w:r>
    </w:p>
    <w:p w:rsidR="00CC21D6" w:rsidRDefault="00CC21D6" w:rsidP="00CC21D6">
      <w:pPr>
        <w:ind w:left="7788" w:hanging="7788"/>
        <w:jc w:val="center"/>
        <w:rPr>
          <w:sz w:val="28"/>
          <w:szCs w:val="28"/>
        </w:rPr>
      </w:pPr>
    </w:p>
    <w:p w:rsidR="00CC21D6" w:rsidRDefault="00CC21D6" w:rsidP="00CC21D6">
      <w:pPr>
        <w:jc w:val="center"/>
        <w:rPr>
          <w:sz w:val="28"/>
          <w:szCs w:val="28"/>
        </w:rPr>
      </w:pPr>
    </w:p>
    <w:tbl>
      <w:tblPr>
        <w:tblW w:w="9569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641"/>
        <w:gridCol w:w="4258"/>
        <w:gridCol w:w="1416"/>
        <w:gridCol w:w="1668"/>
        <w:gridCol w:w="1586"/>
      </w:tblGrid>
      <w:tr w:rsidR="00CC21D6" w:rsidTr="00CC21D6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both"/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  <w:p w:rsidR="00CC21D6" w:rsidRDefault="00CC21D6" w:rsidP="00CC2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727767" w:rsidP="00CC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Решетилівської міської ради </w:t>
            </w:r>
          </w:p>
        </w:tc>
      </w:tr>
      <w:tr w:rsidR="00CC21D6" w:rsidTr="00CC21D6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both"/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snapToGrid w:val="0"/>
              <w:jc w:val="both"/>
            </w:pPr>
            <w:r>
              <w:rPr>
                <w:sz w:val="28"/>
                <w:szCs w:val="28"/>
              </w:rPr>
              <w:t>Відділ культури, молоді, спорту та туризму виконавчого комітету Решетилівської міської ради</w:t>
            </w:r>
          </w:p>
        </w:tc>
      </w:tr>
      <w:tr w:rsidR="00CC21D6" w:rsidTr="00CC21D6"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Відповідальн</w:t>
            </w:r>
            <w:proofErr w:type="spellEnd"/>
            <w:r>
              <w:rPr>
                <w:sz w:val="28"/>
                <w:szCs w:val="28"/>
              </w:rPr>
              <w:t>ий   виконавець Програми</w:t>
            </w:r>
          </w:p>
        </w:tc>
        <w:tc>
          <w:tcPr>
            <w:tcW w:w="4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727767" w:rsidP="00CC21D6">
            <w:r>
              <w:rPr>
                <w:sz w:val="28"/>
                <w:szCs w:val="28"/>
              </w:rPr>
              <w:t>Відділ культури, молоді, спорту та туризму виконавчого комітету Решетилівської міської ради</w:t>
            </w:r>
          </w:p>
        </w:tc>
      </w:tr>
      <w:tr w:rsidR="00CC21D6" w:rsidTr="00CC21D6">
        <w:trPr>
          <w:trHeight w:val="1410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both"/>
            </w:pPr>
            <w:r>
              <w:rPr>
                <w:sz w:val="28"/>
                <w:szCs w:val="28"/>
              </w:rPr>
              <w:t>Учасники   Програми</w:t>
            </w:r>
          </w:p>
        </w:tc>
        <w:tc>
          <w:tcPr>
            <w:tcW w:w="4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r>
              <w:rPr>
                <w:sz w:val="28"/>
                <w:szCs w:val="28"/>
              </w:rPr>
              <w:t>Відділ культури, молоді, спорту та туризму,</w:t>
            </w:r>
          </w:p>
          <w:p w:rsidR="00CC21D6" w:rsidRDefault="00CC21D6" w:rsidP="00CC21D6">
            <w:r>
              <w:rPr>
                <w:sz w:val="28"/>
                <w:szCs w:val="28"/>
              </w:rPr>
              <w:t>виконавчий комітет Решетилівської міської ради, заклади культури Решетилівської міської територіальної громади, громадські організації в галузі культури та інші</w:t>
            </w:r>
          </w:p>
        </w:tc>
      </w:tr>
      <w:tr w:rsidR="00CC21D6" w:rsidTr="00CC21D6">
        <w:trPr>
          <w:trHeight w:val="669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both"/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r>
              <w:rPr>
                <w:sz w:val="28"/>
                <w:szCs w:val="28"/>
              </w:rPr>
              <w:t>2026-2028 роки</w:t>
            </w:r>
          </w:p>
        </w:tc>
      </w:tr>
      <w:tr w:rsidR="00CC21D6" w:rsidTr="00CC21D6">
        <w:trPr>
          <w:trHeight w:val="2169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  <w:p w:rsidR="00CC21D6" w:rsidRDefault="00CC21D6" w:rsidP="00CC21D6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both"/>
              <w:rPr>
                <w:sz w:val="28"/>
                <w:szCs w:val="28"/>
              </w:rPr>
            </w:pPr>
          </w:p>
          <w:p w:rsidR="00CC21D6" w:rsidRDefault="00CC21D6" w:rsidP="00CC21D6">
            <w:pPr>
              <w:jc w:val="both"/>
              <w:rPr>
                <w:sz w:val="28"/>
                <w:szCs w:val="28"/>
              </w:rPr>
            </w:pPr>
          </w:p>
          <w:p w:rsidR="00CC21D6" w:rsidRDefault="00CC21D6" w:rsidP="00CC21D6">
            <w:pPr>
              <w:jc w:val="both"/>
              <w:rPr>
                <w:sz w:val="28"/>
                <w:szCs w:val="28"/>
              </w:rPr>
            </w:pPr>
          </w:p>
          <w:p w:rsidR="00CC21D6" w:rsidRDefault="00CC21D6" w:rsidP="00CC21D6">
            <w:pPr>
              <w:jc w:val="both"/>
            </w:pPr>
            <w:r>
              <w:rPr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  <w:p w:rsidR="00CC21D6" w:rsidRDefault="00CC21D6" w:rsidP="00CC21D6">
            <w:pPr>
              <w:jc w:val="both"/>
              <w:rPr>
                <w:sz w:val="28"/>
                <w:szCs w:val="28"/>
              </w:rPr>
            </w:pPr>
          </w:p>
          <w:p w:rsidR="00CC21D6" w:rsidRDefault="00CC21D6" w:rsidP="00CC21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21D6" w:rsidRDefault="00CC21D6" w:rsidP="00CC21D6">
            <w:pPr>
              <w:jc w:val="both"/>
            </w:pPr>
            <w:r>
              <w:rPr>
                <w:sz w:val="28"/>
                <w:szCs w:val="28"/>
              </w:rPr>
              <w:t>Міський бюджет та інші джерела не заборонені законодавством</w:t>
            </w:r>
          </w:p>
        </w:tc>
      </w:tr>
      <w:tr w:rsidR="00CC21D6" w:rsidTr="00F223F4">
        <w:trPr>
          <w:trHeight w:val="30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ресурсів, необхідних для </w:t>
            </w:r>
            <w:proofErr w:type="spellStart"/>
            <w:r>
              <w:rPr>
                <w:sz w:val="28"/>
                <w:szCs w:val="28"/>
              </w:rPr>
              <w:t>реалізаці</w:t>
            </w:r>
            <w:proofErr w:type="spellEnd"/>
            <w:r>
              <w:rPr>
                <w:sz w:val="28"/>
                <w:szCs w:val="28"/>
              </w:rPr>
              <w:t xml:space="preserve">ї  Програми, </w:t>
            </w:r>
            <w:r>
              <w:rPr>
                <w:sz w:val="28"/>
                <w:szCs w:val="28"/>
              </w:rPr>
              <w:br/>
              <w:t>всього:</w:t>
            </w:r>
          </w:p>
          <w:p w:rsidR="00F223F4" w:rsidRDefault="00F223F4" w:rsidP="00CC21D6">
            <w:pPr>
              <w:jc w:val="both"/>
            </w:pPr>
          </w:p>
        </w:tc>
        <w:tc>
          <w:tcPr>
            <w:tcW w:w="4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C21D6" w:rsidRDefault="00950FE8" w:rsidP="00CC21D6">
            <w:pPr>
              <w:jc w:val="center"/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9540,0 </w:t>
            </w:r>
            <w:r w:rsidR="00CC21D6">
              <w:rPr>
                <w:sz w:val="28"/>
                <w:szCs w:val="28"/>
              </w:rPr>
              <w:t>тис. грн.</w:t>
            </w:r>
          </w:p>
        </w:tc>
      </w:tr>
      <w:tr w:rsidR="00F223F4" w:rsidTr="00727767">
        <w:trPr>
          <w:trHeight w:val="30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Default="00F223F4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Pr="00282C56" w:rsidRDefault="00F223F4" w:rsidP="007277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F4" w:rsidRPr="00282C56" w:rsidRDefault="00F223F4" w:rsidP="00727767">
            <w:pPr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223F4" w:rsidRPr="00282C56" w:rsidRDefault="00F223F4" w:rsidP="00727767">
            <w:pPr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F223F4" w:rsidRPr="00282C56" w:rsidRDefault="00F223F4" w:rsidP="00727767">
            <w:pPr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F223F4" w:rsidTr="00727767">
        <w:trPr>
          <w:trHeight w:val="30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Default="00F223F4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Pr="00282C56" w:rsidRDefault="00F223F4" w:rsidP="007277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Кошти місцевого бюджету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F223F4" w:rsidRPr="00F223F4" w:rsidRDefault="00F223F4" w:rsidP="00727767">
            <w:pPr>
              <w:jc w:val="center"/>
            </w:pPr>
            <w:r w:rsidRPr="00F223F4">
              <w:rPr>
                <w:rFonts w:cs="Times New Roman"/>
                <w:sz w:val="26"/>
                <w:szCs w:val="26"/>
              </w:rPr>
              <w:t>3180,0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Pr="00F223F4" w:rsidRDefault="00F223F4" w:rsidP="00727767">
            <w:pPr>
              <w:jc w:val="center"/>
            </w:pPr>
            <w:r w:rsidRPr="00F223F4">
              <w:rPr>
                <w:rFonts w:cs="Times New Roman"/>
                <w:sz w:val="26"/>
                <w:szCs w:val="26"/>
              </w:rPr>
              <w:t>3180,0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Pr="00F223F4" w:rsidRDefault="00F223F4" w:rsidP="00727767">
            <w:pPr>
              <w:jc w:val="center"/>
            </w:pPr>
            <w:r w:rsidRPr="00F223F4">
              <w:rPr>
                <w:rFonts w:cs="Times New Roman"/>
                <w:sz w:val="26"/>
                <w:szCs w:val="26"/>
              </w:rPr>
              <w:t>3180,0</w:t>
            </w:r>
          </w:p>
        </w:tc>
      </w:tr>
      <w:tr w:rsidR="00F223F4" w:rsidTr="00F223F4">
        <w:trPr>
          <w:trHeight w:val="30"/>
        </w:trPr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Default="00F223F4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23F4" w:rsidRPr="00282C56" w:rsidRDefault="00F223F4" w:rsidP="0072776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282C56">
              <w:rPr>
                <w:sz w:val="28"/>
                <w:szCs w:val="28"/>
              </w:rPr>
              <w:t>бласний бюджет, державний бюджет</w:t>
            </w:r>
            <w:r>
              <w:rPr>
                <w:sz w:val="28"/>
                <w:szCs w:val="28"/>
              </w:rPr>
              <w:t>, к</w:t>
            </w:r>
            <w:r>
              <w:rPr>
                <w:rFonts w:eastAsia="Calibri"/>
                <w:sz w:val="28"/>
                <w:szCs w:val="28"/>
                <w:lang w:eastAsia="en-US"/>
              </w:rPr>
              <w:t>ошти інших джерел не заборонених законодавством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223F4" w:rsidRPr="00282C56" w:rsidRDefault="00F223F4" w:rsidP="00727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23F4" w:rsidRPr="00282C56" w:rsidRDefault="00F223F4" w:rsidP="00727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23F4" w:rsidRPr="00282C56" w:rsidRDefault="00F223F4" w:rsidP="00727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C21D6" w:rsidRDefault="00CC21D6" w:rsidP="00CC21D6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CC21D6" w:rsidRDefault="00CC21D6" w:rsidP="00CC21D6">
      <w:pPr>
        <w:tabs>
          <w:tab w:val="left" w:pos="3735"/>
        </w:tabs>
        <w:jc w:val="center"/>
        <w:rPr>
          <w:sz w:val="28"/>
          <w:szCs w:val="28"/>
        </w:rPr>
      </w:pPr>
    </w:p>
    <w:p w:rsidR="00CC21D6" w:rsidRDefault="00CC21D6" w:rsidP="00CC21D6">
      <w:pPr>
        <w:tabs>
          <w:tab w:val="left" w:pos="3735"/>
        </w:tabs>
        <w:jc w:val="center"/>
        <w:rPr>
          <w:sz w:val="28"/>
          <w:szCs w:val="28"/>
        </w:rPr>
      </w:pPr>
    </w:p>
    <w:p w:rsidR="00CC21D6" w:rsidRDefault="00CC21D6" w:rsidP="00CC21D6">
      <w:pPr>
        <w:tabs>
          <w:tab w:val="left" w:pos="3735"/>
        </w:tabs>
        <w:jc w:val="center"/>
      </w:pPr>
      <w:r>
        <w:rPr>
          <w:b/>
          <w:sz w:val="28"/>
          <w:szCs w:val="28"/>
        </w:rPr>
        <w:t>ІІ. ЗАГАЛЬНА ЧАСТИНА</w:t>
      </w:r>
    </w:p>
    <w:p w:rsidR="00CC21D6" w:rsidRDefault="00CC21D6" w:rsidP="00CC21D6">
      <w:pPr>
        <w:tabs>
          <w:tab w:val="left" w:pos="37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Розвиток сфери культури має безпосереднє відношення до поліпшення якості життя, забезпечення комфортних умов роботи і дозвілля для мешканців громади, забезпечує соціальну стабільність і гармонізацію міжнаціональних і міжконфесійних відносин, сприяє розкриттю творчого потенціалу, духовному розвитку особистості і громади в цілому. Культурне надбання – важливий економічний ресурс, який забезпечує умови для розвитку туризму, приваблює і утримує в громаді освічених та професійних людей.</w:t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Комплексна Програма розвитку культури, туризму та охорони культурної спадщини в Решетилівській міській територіальній громаді на 2026-2028 роки (далі – Програма) розроблена з метою забезпечення розвитку культури, мистецтва, бібліотечної справи, туризму та охорони культурної спадщини.</w:t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Програма розроблена з урахуванням завдань, визначених Законом України ,,Про місцеве самоврядування в Україні”, ,,Про культуру”, ,,Про туризм”, ,,Про бібліотеки і бібліотечну справу”, ,,Про охорону культурної спадщини” та інших нормативно-правових актів України у сфері культури, мистецтва, туризму та </w:t>
      </w:r>
      <w:proofErr w:type="spellStart"/>
      <w:r>
        <w:rPr>
          <w:sz w:val="28"/>
          <w:szCs w:val="28"/>
        </w:rPr>
        <w:t>пам’яткоохоронного</w:t>
      </w:r>
      <w:proofErr w:type="spellEnd"/>
      <w:r>
        <w:rPr>
          <w:sz w:val="28"/>
          <w:szCs w:val="28"/>
        </w:rPr>
        <w:t xml:space="preserve"> законодавства.</w:t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Аналіз соціокультурної ситуації свідчить, що,  не зважаючи на непрості  умови, вдалося зберегти мережу установ культури і мистецтва, кадровий потенціал галузі. </w:t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Крім певних успіхів існує низка проблем та першочергових завдань, які вимагають більш комплексного підходу та тривалих термінів реалізації.</w:t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 матеріально-технічного забезпечення установ культури залишається складним.</w:t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Бібліотеки потребують не тільки поповнення фондів новими надходженнями, а й запровадження сучасних технологій. Необхідно вирішити питання доступності початкової мистецької освіти, забезпечення виконання у повному обсязі типових навчальних планів.</w:t>
      </w:r>
    </w:p>
    <w:p w:rsidR="00CC21D6" w:rsidRDefault="00CC21D6" w:rsidP="00CC21D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території громади здійснюється постійний контроль за дотриманням пам’ятко</w:t>
      </w:r>
      <w:r w:rsidR="00A865A0">
        <w:rPr>
          <w:sz w:val="28"/>
          <w:szCs w:val="28"/>
        </w:rPr>
        <w:t>-</w:t>
      </w:r>
      <w:r>
        <w:rPr>
          <w:sz w:val="28"/>
          <w:szCs w:val="28"/>
        </w:rPr>
        <w:t>охоронного законодавства, ведеться робота щодо здійснення ремонтних та реставраційних робіт об’єктів культурної спадщини.</w:t>
      </w:r>
    </w:p>
    <w:p w:rsidR="00CC21D6" w:rsidRDefault="00CC21D6" w:rsidP="00CC21D6">
      <w:pPr>
        <w:tabs>
          <w:tab w:val="left" w:pos="3735"/>
        </w:tabs>
        <w:jc w:val="center"/>
        <w:rPr>
          <w:sz w:val="28"/>
          <w:szCs w:val="28"/>
        </w:rPr>
      </w:pPr>
    </w:p>
    <w:p w:rsidR="00CC21D6" w:rsidRDefault="00CC21D6" w:rsidP="00CC21D6">
      <w:pPr>
        <w:tabs>
          <w:tab w:val="left" w:pos="373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ІІІ. ВИЗНАЧЕННЯ ПРОБЛЕМИ, НА РОЗВ’ЯЗАННЯ ЯКОЇ СПРЯМОВАНА ПРОГРАМА</w:t>
      </w:r>
    </w:p>
    <w:p w:rsidR="00CC21D6" w:rsidRDefault="00CC21D6" w:rsidP="00CC21D6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CC21D6" w:rsidRDefault="00CC21D6" w:rsidP="00CC21D6">
      <w:pPr>
        <w:pStyle w:val="a4"/>
        <w:shd w:val="clear" w:color="auto" w:fill="auto"/>
        <w:spacing w:before="0" w:line="240" w:lineRule="auto"/>
        <w:ind w:left="40" w:right="4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Програма передбачає збереження, подальший розвиток культури в громаді, створення умов для творчої роботи, піднесення ролі культури у формуванні духовного середовища, формування туристичної інфраструктури.</w:t>
      </w:r>
    </w:p>
    <w:p w:rsidR="00CC21D6" w:rsidRDefault="00CC21D6" w:rsidP="00CC21D6">
      <w:pPr>
        <w:ind w:firstLine="720"/>
        <w:jc w:val="both"/>
      </w:pPr>
      <w:r>
        <w:rPr>
          <w:sz w:val="28"/>
          <w:szCs w:val="28"/>
        </w:rPr>
        <w:t xml:space="preserve">Найгостріші проблеми галузі – збереження і творчий розвиток кращих надбань національної культури, застосування сучасних методів і форм роботи з різними верствами населення, протидія поширенню антисоціальних, </w:t>
      </w:r>
      <w:proofErr w:type="spellStart"/>
      <w:r>
        <w:rPr>
          <w:sz w:val="28"/>
          <w:szCs w:val="28"/>
        </w:rPr>
        <w:t>антикультурних</w:t>
      </w:r>
      <w:proofErr w:type="spellEnd"/>
      <w:r>
        <w:rPr>
          <w:sz w:val="28"/>
          <w:szCs w:val="28"/>
        </w:rPr>
        <w:t xml:space="preserve"> і аморальних явищ у повсякденному житті громадян.</w:t>
      </w:r>
    </w:p>
    <w:p w:rsidR="00CC21D6" w:rsidRDefault="00CC21D6" w:rsidP="00CC21D6">
      <w:pPr>
        <w:pStyle w:val="a4"/>
        <w:shd w:val="clear" w:color="auto" w:fill="auto"/>
        <w:spacing w:before="0" w:line="240" w:lineRule="auto"/>
        <w:ind w:left="40" w:right="4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У примноженні духовної скарбниці українського народу, пошуку нових, відповідно вимог часу форм творчої роботи, організації культурного дозвілля, особлива і відповідальна роль належить закладам культури і мистецтва. Однак, більшість закладів культури не відповідають потребам сьогодення. 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Основними проблемами в Решетилівській міській територіальній громаді у сфері культури, туризму та охорони культурної спадщини є:  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  недостат</w:t>
      </w:r>
      <w:proofErr w:type="spellEnd"/>
      <w:r>
        <w:rPr>
          <w:rFonts w:ascii="Times New Roman" w:hAnsi="Times New Roman" w:cs="Times New Roman"/>
          <w:sz w:val="28"/>
          <w:szCs w:val="28"/>
        </w:rPr>
        <w:t>нє технічне оснащення закладів культури сучасним обладнанням, звуковою та освітлювальною апаратурою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-  застарі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лі сценічні костюми деяких творчих колективів;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-  недостат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нє фінансування на передплату періодичних видань та оновлення бібліотечних фондів новими надходженнями;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-  відсутніс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Інтернет-зв’язку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 в бібліотеках громади;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-  відсутніс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ть читацьких комп’ютерних місць;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-  низь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ка активність колективів у проведення гастрольної діяльності;</w:t>
      </w:r>
    </w:p>
    <w:p w:rsidR="00CC21D6" w:rsidRDefault="00CC21D6" w:rsidP="00CC21D6">
      <w:pPr>
        <w:pStyle w:val="a4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-   незнач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на підтримка інновацій, нових знань, креативних індустрій, що відповідають викликам XXI століття;</w:t>
      </w:r>
    </w:p>
    <w:p w:rsidR="00CC21D6" w:rsidRDefault="00CC21D6" w:rsidP="00CC21D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-  </w:t>
      </w:r>
      <w:r>
        <w:rPr>
          <w:sz w:val="28"/>
          <w:szCs w:val="28"/>
        </w:rPr>
        <w:t>нераціональ</w:t>
      </w:r>
      <w:proofErr w:type="spellEnd"/>
      <w:r>
        <w:rPr>
          <w:sz w:val="28"/>
          <w:szCs w:val="28"/>
        </w:rPr>
        <w:t>не використання туристичних ресурсів громади, зокрема природно-рекреаційних ресурсів та об’єктів історико-культурної спадщини;</w:t>
      </w:r>
    </w:p>
    <w:p w:rsidR="00CC21D6" w:rsidRDefault="00CC21D6" w:rsidP="00CC2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невідповідність об’єктів туристичної інфраструктури та туристичних послуг сучасним вимогам щодо технічної та функціональної якості;</w:t>
      </w:r>
    </w:p>
    <w:p w:rsidR="00CC21D6" w:rsidRDefault="00CC21D6" w:rsidP="00CC21D6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  низь</w:t>
      </w:r>
      <w:proofErr w:type="spellEnd"/>
      <w:r>
        <w:rPr>
          <w:sz w:val="28"/>
          <w:szCs w:val="28"/>
        </w:rPr>
        <w:t>ка ефективність взаємодії центральних та місцевих органів виконавчої влади, органів місцевого самоврядування, приватного сектору та громадськості в управлінні розвитком туризму;</w:t>
      </w:r>
    </w:p>
    <w:p w:rsidR="00CC21D6" w:rsidRDefault="00CC21D6" w:rsidP="00CC2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слабкість висвітлення туристичного потенціалу в інформативному просторі;</w:t>
      </w:r>
    </w:p>
    <w:p w:rsidR="00CC21D6" w:rsidRDefault="00CC21D6" w:rsidP="00CC2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недостатня матеріальна підтримка місцевих майстрів декоративно-ужиткового мистецтва;</w:t>
      </w:r>
    </w:p>
    <w:p w:rsidR="00CC21D6" w:rsidRDefault="00CC21D6" w:rsidP="00CC21D6">
      <w:pPr>
        <w:pStyle w:val="a4"/>
        <w:shd w:val="clear" w:color="auto" w:fill="auto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  не вирішене питання паспортизації та виготовлення облікової документації на об’єкти культурної спадщини відповідно до вимог 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пам’яткоохоронного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законодавства.</w:t>
      </w:r>
    </w:p>
    <w:p w:rsidR="00CC21D6" w:rsidRDefault="00CC21D6" w:rsidP="00CC21D6">
      <w:pPr>
        <w:pStyle w:val="a4"/>
        <w:shd w:val="clear" w:color="auto" w:fill="auto"/>
        <w:spacing w:before="0" w:line="240" w:lineRule="auto"/>
        <w:ind w:right="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Вищезазначені питання потребують розв’язання, завдяки послідовному спрямуванню коштів на створення сприятливих умов з метою проведення іміджевих для регіону культурно-мистецьких заходів різних рівнів, надання фінансової підтримки закладам та заохочення митців. </w:t>
      </w:r>
    </w:p>
    <w:p w:rsidR="00CC21D6" w:rsidRDefault="00CC21D6" w:rsidP="00CC21D6">
      <w:pPr>
        <w:ind w:firstLine="720"/>
        <w:jc w:val="both"/>
      </w:pPr>
      <w:r>
        <w:rPr>
          <w:sz w:val="28"/>
          <w:szCs w:val="28"/>
          <w:lang w:eastAsia="uk-UA"/>
        </w:rPr>
        <w:t xml:space="preserve">Реалізація Програми дозволить досягти розв’язання проблем, що накопичились у сфері культури, туризму та охорони культурної спадщини вона покликана </w:t>
      </w:r>
      <w:r>
        <w:rPr>
          <w:sz w:val="28"/>
          <w:szCs w:val="28"/>
        </w:rPr>
        <w:t>утворити єдиний культурний простір</w:t>
      </w:r>
      <w:r>
        <w:rPr>
          <w:sz w:val="28"/>
          <w:szCs w:val="28"/>
          <w:lang w:eastAsia="uk-UA"/>
        </w:rPr>
        <w:t xml:space="preserve"> та закласти надійне підґрунтя сталого культурного розвитку </w:t>
      </w:r>
      <w:r>
        <w:rPr>
          <w:sz w:val="28"/>
          <w:szCs w:val="28"/>
        </w:rPr>
        <w:t>в межах Решетилівської міської територіальної громади.</w:t>
      </w:r>
    </w:p>
    <w:p w:rsidR="00CC21D6" w:rsidRDefault="00CC21D6" w:rsidP="00CC21D6">
      <w:pPr>
        <w:pStyle w:val="a4"/>
        <w:shd w:val="clear" w:color="auto" w:fill="auto"/>
        <w:spacing w:before="0" w:line="240" w:lineRule="auto"/>
        <w:ind w:right="40" w:firstLine="0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C21D6" w:rsidRDefault="00CC21D6" w:rsidP="00CC21D6">
      <w:pPr>
        <w:jc w:val="center"/>
        <w:rPr>
          <w:sz w:val="28"/>
          <w:szCs w:val="28"/>
        </w:rPr>
      </w:pPr>
      <w:bookmarkStart w:id="2" w:name="bookmark0"/>
      <w:r>
        <w:rPr>
          <w:b/>
          <w:sz w:val="28"/>
          <w:szCs w:val="28"/>
          <w:lang w:eastAsia="uk-UA"/>
        </w:rPr>
        <w:t>І</w:t>
      </w:r>
      <w:r>
        <w:rPr>
          <w:b/>
          <w:sz w:val="28"/>
          <w:szCs w:val="28"/>
          <w:lang w:val="en-US" w:eastAsia="uk-UA"/>
        </w:rPr>
        <w:t>V</w:t>
      </w:r>
      <w:r>
        <w:rPr>
          <w:b/>
          <w:sz w:val="28"/>
          <w:szCs w:val="28"/>
          <w:lang w:eastAsia="uk-UA"/>
        </w:rPr>
        <w:t xml:space="preserve">. МЕТА </w:t>
      </w:r>
      <w:bookmarkEnd w:id="2"/>
      <w:r>
        <w:rPr>
          <w:b/>
          <w:sz w:val="28"/>
          <w:szCs w:val="28"/>
        </w:rPr>
        <w:t>ПРОГРАМИ</w:t>
      </w:r>
    </w:p>
    <w:p w:rsidR="00CC21D6" w:rsidRDefault="00CC21D6" w:rsidP="00CC21D6">
      <w:pPr>
        <w:jc w:val="center"/>
        <w:rPr>
          <w:b/>
          <w:sz w:val="28"/>
          <w:szCs w:val="28"/>
        </w:rPr>
      </w:pPr>
    </w:p>
    <w:p w:rsidR="00CC21D6" w:rsidRDefault="00CC21D6" w:rsidP="00CC21D6">
      <w:pPr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Програми є подальший розвиток української культури, утвердження гуманітарних ідей, високих моральних засад в суспільному житті, орієнтація на загальнолюдські цінності, визначення їх переваги над </w:t>
      </w:r>
      <w:r>
        <w:rPr>
          <w:sz w:val="28"/>
          <w:szCs w:val="28"/>
        </w:rPr>
        <w:lastRenderedPageBreak/>
        <w:t>політичними інтересами, збереження умов для творчого розвитку особистості, задоволення духовних потреб жителів Решетилівської громади, підвищення рівня культурного обслуговування населення, поліпшення матеріально-технічного забезпечення закладів культури, створення високорентабельної туристичної галузі району для забезпечення розвитку внутрішнього та міжнародного туризму з урахуванням соціально-економічного та історико-культурного потенціалу місцевості та її особливості; формування іміджу Решетилівської міської територіальної громади, формування на цій основі комплексного розвитку регіону за умови збереження екологічної рівноваги, народних промислів та культурної спадщини.</w:t>
      </w:r>
    </w:p>
    <w:p w:rsidR="00CC21D6" w:rsidRDefault="00CC21D6" w:rsidP="00CC21D6">
      <w:pPr>
        <w:pStyle w:val="a4"/>
        <w:shd w:val="clear" w:color="auto" w:fill="auto"/>
        <w:spacing w:before="0" w:line="240" w:lineRule="auto"/>
        <w:ind w:left="40" w:right="40" w:firstLine="1140"/>
        <w:jc w:val="left"/>
        <w:rPr>
          <w:rFonts w:ascii="Times New Roman" w:hAnsi="Times New Roman"/>
          <w:sz w:val="28"/>
          <w:szCs w:val="28"/>
        </w:rPr>
      </w:pPr>
    </w:p>
    <w:p w:rsidR="00CC21D6" w:rsidRDefault="00CC21D6" w:rsidP="00CC21D6">
      <w:pPr>
        <w:shd w:val="clear" w:color="auto" w:fill="FFFFFF"/>
        <w:tabs>
          <w:tab w:val="left" w:pos="461"/>
        </w:tabs>
        <w:jc w:val="center"/>
        <w:rPr>
          <w:sz w:val="28"/>
          <w:szCs w:val="28"/>
        </w:rPr>
      </w:pPr>
      <w:proofErr w:type="gramStart"/>
      <w:r>
        <w:rPr>
          <w:b/>
          <w:spacing w:val="-19"/>
          <w:sz w:val="28"/>
          <w:szCs w:val="28"/>
          <w:lang w:val="en-US"/>
        </w:rPr>
        <w:t>V</w:t>
      </w:r>
      <w:r>
        <w:rPr>
          <w:b/>
          <w:spacing w:val="-19"/>
          <w:sz w:val="28"/>
          <w:szCs w:val="28"/>
        </w:rPr>
        <w:t>.  НАПРЯМИ</w:t>
      </w:r>
      <w:proofErr w:type="gramEnd"/>
      <w:r>
        <w:rPr>
          <w:b/>
          <w:spacing w:val="-19"/>
          <w:sz w:val="28"/>
          <w:szCs w:val="28"/>
        </w:rPr>
        <w:t xml:space="preserve"> РЕАЛІЗАЦІЇ ТА ЗАВДАННЯ  ПРОГРАМИ  </w:t>
      </w:r>
    </w:p>
    <w:p w:rsidR="00CC21D6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  <w:lang w:val="uk-UA"/>
        </w:rPr>
      </w:pPr>
    </w:p>
    <w:p w:rsidR="00CC21D6" w:rsidRPr="00B10019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Сфера культури громади перебуває у стані, що не повною мірою задовольняє потреби культурного та духовного відродження населення. Тому виникають проблемні питання щодо поліпшення матеріально-технічного стану установ культури, які є комунальною власністю територіальної громади, а також питання пов’язані з охороною та збереженням культурної спадщини, національних традицій, задоволення мешканців громади в повній мірі в культурних послугах.</w:t>
      </w:r>
    </w:p>
    <w:p w:rsidR="00CC21D6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Основними напрямами реалізації Програми є:</w:t>
      </w:r>
    </w:p>
    <w:p w:rsidR="00CC21D6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1. Формування закладами культури та мистецтва інтелектуальних, моральних та духовних цінностей, спрямованих на піднесення національної гідності громадян, відродження та виховання високих громадських ідеалів та патріотизму.</w:t>
      </w:r>
    </w:p>
    <w:p w:rsidR="00CC21D6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2. Створення необхідних умов для збереження та широкого використання кращих надбань культурної спадщини громади, відродження народних традиційних свят та обрядів, сприяння розвитку жанрів народного мистецтва.</w:t>
      </w:r>
    </w:p>
    <w:p w:rsidR="00CC21D6" w:rsidRDefault="00CC21D6" w:rsidP="00CC21D6">
      <w:pPr>
        <w:pStyle w:val="10"/>
        <w:ind w:firstLine="545"/>
        <w:jc w:val="both"/>
      </w:pPr>
      <w:r>
        <w:rPr>
          <w:rFonts w:ascii="Times New Roman" w:hAnsi="Times New Roman"/>
          <w:szCs w:val="28"/>
          <w:lang w:val="uk-UA"/>
        </w:rPr>
        <w:t>3. Залучення до культурного життя громади всіх вікових соціально-демографічних груп.</w:t>
      </w:r>
    </w:p>
    <w:p w:rsidR="00CC21D6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4. Збереження та розвиток закладів культури на території Решетилівської міської територіальної  громади , їх повноцінне функціонування.</w:t>
      </w:r>
    </w:p>
    <w:p w:rsidR="00CC21D6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5. Постійне підвищення кваліфікації та перепідготовка різних категорій працівників культури для можливості широкого і досконалого використання інновацій та передового досвіду в системі виховання дітей та підлітків.</w:t>
      </w:r>
    </w:p>
    <w:p w:rsidR="00CC21D6" w:rsidRDefault="00CC21D6" w:rsidP="00CC21D6">
      <w:pPr>
        <w:pStyle w:val="10"/>
        <w:ind w:firstLine="54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6. Поліпшення стану матеріально-технічної бази закладів культури шляхом її поступового оновлення.</w:t>
      </w:r>
    </w:p>
    <w:p w:rsidR="00CC21D6" w:rsidRDefault="00CC21D6" w:rsidP="00CC21D6">
      <w:pPr>
        <w:pStyle w:val="a4"/>
        <w:shd w:val="clear" w:color="auto" w:fill="auto"/>
        <w:tabs>
          <w:tab w:val="left" w:pos="851"/>
        </w:tabs>
        <w:spacing w:before="0" w:line="240" w:lineRule="auto"/>
        <w:ind w:right="100" w:firstLine="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7. Розвиток професійного, народного і самодіяльного мистецтва, бібліотечної справи, збереження культурної спадщини.</w:t>
      </w:r>
    </w:p>
    <w:p w:rsidR="00CC21D6" w:rsidRDefault="00CC21D6" w:rsidP="00CC21D6">
      <w:pPr>
        <w:pStyle w:val="10"/>
        <w:tabs>
          <w:tab w:val="left" w:pos="294"/>
          <w:tab w:val="left" w:pos="43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  <w:t>  8. Формування конкурентоспроможного туристичного продукту на основі ефективного використання та відновлення природного та історично-культурного потенціалу.</w:t>
      </w:r>
    </w:p>
    <w:p w:rsidR="00CC21D6" w:rsidRDefault="00CC21D6" w:rsidP="00CC21D6">
      <w:pPr>
        <w:pStyle w:val="1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Основними завданнями Програми є:</w:t>
      </w:r>
    </w:p>
    <w:p w:rsidR="00CC21D6" w:rsidRDefault="00CC21D6" w:rsidP="00CC21D6">
      <w:pPr>
        <w:pStyle w:val="1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 w:eastAsia="uk-UA"/>
        </w:rPr>
        <w:tab/>
        <w:t xml:space="preserve">- вивчення та оприлюднення наукової, літературної, культурної, мистецької спадщини </w:t>
      </w:r>
      <w:proofErr w:type="spellStart"/>
      <w:r>
        <w:rPr>
          <w:rFonts w:ascii="Times New Roman" w:hAnsi="Times New Roman"/>
          <w:szCs w:val="28"/>
          <w:lang w:val="uk-UA" w:eastAsia="uk-UA"/>
        </w:rPr>
        <w:t>Решетилівщини</w:t>
      </w:r>
      <w:proofErr w:type="spellEnd"/>
      <w:r>
        <w:rPr>
          <w:rFonts w:ascii="Times New Roman" w:hAnsi="Times New Roman"/>
          <w:szCs w:val="28"/>
          <w:lang w:val="uk-UA" w:eastAsia="uk-UA"/>
        </w:rPr>
        <w:t>;</w:t>
      </w:r>
    </w:p>
    <w:p w:rsidR="00CC21D6" w:rsidRDefault="00CC21D6" w:rsidP="00CC21D6">
      <w:pPr>
        <w:pStyle w:val="a4"/>
        <w:shd w:val="clear" w:color="auto" w:fill="auto"/>
        <w:spacing w:before="0" w:line="240" w:lineRule="auto"/>
        <w:ind w:right="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реформування закладів культури і мистецтва у сільській місцевості;</w:t>
      </w:r>
    </w:p>
    <w:p w:rsidR="00CC21D6" w:rsidRDefault="00CC21D6" w:rsidP="00CC21D6">
      <w:pPr>
        <w:pStyle w:val="10"/>
        <w:tabs>
          <w:tab w:val="left" w:pos="218"/>
        </w:tabs>
        <w:ind w:left="360"/>
        <w:jc w:val="both"/>
      </w:pPr>
      <w:r>
        <w:rPr>
          <w:rFonts w:ascii="Times New Roman" w:hAnsi="Times New Roman"/>
          <w:szCs w:val="28"/>
          <w:lang w:val="uk-UA"/>
        </w:rPr>
        <w:t xml:space="preserve">     - сприяння державному регулюванню туристичної галузі;</w:t>
      </w:r>
    </w:p>
    <w:p w:rsidR="00CC21D6" w:rsidRDefault="00CC21D6" w:rsidP="00CC21D6">
      <w:pPr>
        <w:pStyle w:val="10"/>
        <w:tabs>
          <w:tab w:val="left" w:pos="218"/>
        </w:tabs>
        <w:ind w:left="360"/>
        <w:jc w:val="both"/>
      </w:pPr>
      <w:r>
        <w:rPr>
          <w:rFonts w:ascii="Times New Roman" w:hAnsi="Times New Roman"/>
          <w:szCs w:val="28"/>
          <w:lang w:val="uk-UA"/>
        </w:rPr>
        <w:t xml:space="preserve">     - розвиток матеріальної бази туризму;</w:t>
      </w:r>
    </w:p>
    <w:p w:rsidR="00CC21D6" w:rsidRDefault="00CC21D6" w:rsidP="00CC21D6">
      <w:pPr>
        <w:pStyle w:val="10"/>
        <w:tabs>
          <w:tab w:val="left" w:pos="218"/>
        </w:tabs>
        <w:ind w:left="360"/>
        <w:jc w:val="both"/>
      </w:pPr>
      <w:r>
        <w:rPr>
          <w:rFonts w:ascii="Times New Roman" w:hAnsi="Times New Roman"/>
          <w:szCs w:val="28"/>
          <w:lang w:val="uk-UA"/>
        </w:rPr>
        <w:t xml:space="preserve">     - розвиток напрямів туристичної діяльності;</w:t>
      </w:r>
    </w:p>
    <w:p w:rsidR="00CC21D6" w:rsidRDefault="00CC21D6" w:rsidP="00CC21D6">
      <w:pPr>
        <w:pStyle w:val="10"/>
        <w:tabs>
          <w:tab w:val="left" w:pos="218"/>
        </w:tabs>
        <w:ind w:left="360"/>
        <w:jc w:val="both"/>
      </w:pPr>
      <w:r>
        <w:rPr>
          <w:rFonts w:ascii="Times New Roman" w:hAnsi="Times New Roman"/>
          <w:szCs w:val="28"/>
          <w:lang w:val="uk-UA"/>
        </w:rPr>
        <w:t xml:space="preserve">    - удосконалення рекламно-інформаційної діяльності у туристичній галузі; кадрове та методичне забезпечення туристичної галузі.</w:t>
      </w:r>
    </w:p>
    <w:p w:rsidR="00CC21D6" w:rsidRDefault="00CC21D6" w:rsidP="00CC21D6">
      <w:pPr>
        <w:ind w:firstLine="709"/>
        <w:jc w:val="both"/>
      </w:pPr>
      <w:bookmarkStart w:id="3" w:name="bookmark1"/>
    </w:p>
    <w:p w:rsidR="00CC21D6" w:rsidRDefault="00CC21D6" w:rsidP="00CC21D6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 w:eastAsia="uk-UA"/>
        </w:rPr>
        <w:t>VI</w:t>
      </w:r>
      <w:r>
        <w:rPr>
          <w:b/>
          <w:sz w:val="28"/>
          <w:szCs w:val="28"/>
          <w:lang w:eastAsia="uk-UA"/>
        </w:rPr>
        <w:t xml:space="preserve">. </w:t>
      </w:r>
      <w:bookmarkEnd w:id="3"/>
      <w:r>
        <w:rPr>
          <w:b/>
          <w:sz w:val="28"/>
          <w:szCs w:val="28"/>
        </w:rPr>
        <w:t>ОЧІКУВАНІ РЕЗУЛЬТАТИ</w:t>
      </w:r>
    </w:p>
    <w:p w:rsidR="00CC21D6" w:rsidRDefault="00CC21D6" w:rsidP="00CC21D6">
      <w:pPr>
        <w:jc w:val="center"/>
        <w:rPr>
          <w:b/>
        </w:rPr>
      </w:pPr>
    </w:p>
    <w:p w:rsidR="00CC21D6" w:rsidRDefault="00CC21D6" w:rsidP="00CC21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Виконання Програми дас</w:t>
      </w:r>
      <w:r>
        <w:rPr>
          <w:sz w:val="28"/>
          <w:szCs w:val="28"/>
          <w:lang w:eastAsia="uk-UA"/>
        </w:rPr>
        <w:t xml:space="preserve">ть можливість долучити населення до культурних надбань, організувати змістовне та диференційоване дозвілля громадян, </w:t>
      </w:r>
      <w:r>
        <w:rPr>
          <w:sz w:val="28"/>
          <w:szCs w:val="28"/>
        </w:rPr>
        <w:t>зміцнити туристичний імідж громади, дасть поштовх</w:t>
      </w:r>
      <w:r>
        <w:rPr>
          <w:rFonts w:eastAsiaTheme="minorHAnsi"/>
          <w:sz w:val="28"/>
          <w:szCs w:val="28"/>
          <w:lang w:eastAsia="en-US"/>
        </w:rPr>
        <w:t xml:space="preserve"> відродженню традиційної народної культури, національно-патріотичному вихованню, збереженню культурної та археологічної спадщини.</w:t>
      </w: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shd w:val="clear" w:color="auto" w:fill="FFFFFF"/>
        <w:tabs>
          <w:tab w:val="left" w:pos="461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ОБСЯГИ ТА ДЖЕРЕЛА ФІНАНСУВАННЯ ПРОГРАМИ</w:t>
      </w:r>
      <w:r>
        <w:rPr>
          <w:sz w:val="28"/>
          <w:szCs w:val="28"/>
        </w:rPr>
        <w:tab/>
      </w:r>
    </w:p>
    <w:p w:rsidR="00CC21D6" w:rsidRDefault="00CC21D6" w:rsidP="00CC21D6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21D6" w:rsidRDefault="00CC21D6" w:rsidP="00CC21D6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Джерелами фінансування Програми є кошти міського бюджету, а також інших джерел не заборонених чинним законодавством</w:t>
      </w:r>
    </w:p>
    <w:p w:rsidR="00CC21D6" w:rsidRDefault="00CC21D6" w:rsidP="00CC21D6">
      <w:pPr>
        <w:shd w:val="clear" w:color="auto" w:fill="FFFFFF"/>
        <w:jc w:val="both"/>
        <w:rPr>
          <w:b/>
        </w:rPr>
      </w:pPr>
      <w:bookmarkStart w:id="4" w:name="bookmark2"/>
      <w:bookmarkEnd w:id="4"/>
    </w:p>
    <w:p w:rsidR="00CC21D6" w:rsidRDefault="00CC21D6" w:rsidP="00CC21D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</w:t>
      </w:r>
      <w:bookmarkStart w:id="5" w:name="__DdeLink__8910_3311357998"/>
      <w:r>
        <w:rPr>
          <w:b/>
          <w:sz w:val="28"/>
          <w:szCs w:val="28"/>
        </w:rPr>
        <w:t xml:space="preserve">комплексної Програми </w:t>
      </w:r>
      <w:r>
        <w:rPr>
          <w:b/>
          <w:spacing w:val="-12"/>
          <w:sz w:val="28"/>
          <w:szCs w:val="28"/>
        </w:rPr>
        <w:t>розвитку культури, туризму та охорони культурної спадщини Решетилівської міської територіальної громади</w:t>
      </w:r>
      <w:r>
        <w:rPr>
          <w:b/>
          <w:sz w:val="28"/>
          <w:szCs w:val="28"/>
        </w:rPr>
        <w:t xml:space="preserve"> </w:t>
      </w:r>
      <w:r>
        <w:rPr>
          <w:b/>
          <w:spacing w:val="-12"/>
          <w:sz w:val="28"/>
          <w:szCs w:val="28"/>
        </w:rPr>
        <w:t>на 2026-2028 роки</w:t>
      </w:r>
      <w:bookmarkEnd w:id="5"/>
    </w:p>
    <w:p w:rsidR="00CC21D6" w:rsidRDefault="00CC21D6" w:rsidP="00CC21D6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W w:w="9645" w:type="dxa"/>
        <w:tblInd w:w="-5" w:type="dxa"/>
        <w:tblCellMar>
          <w:top w:w="55" w:type="dxa"/>
          <w:left w:w="98" w:type="dxa"/>
          <w:bottom w:w="55" w:type="dxa"/>
        </w:tblCellMar>
        <w:tblLook w:val="01E0" w:firstRow="1" w:lastRow="1" w:firstColumn="1" w:lastColumn="1" w:noHBand="0" w:noVBand="0"/>
      </w:tblPr>
      <w:tblGrid>
        <w:gridCol w:w="2894"/>
        <w:gridCol w:w="1814"/>
        <w:gridCol w:w="1755"/>
        <w:gridCol w:w="1589"/>
        <w:gridCol w:w="1593"/>
      </w:tblGrid>
      <w:tr w:rsidR="00CC21D6" w:rsidTr="00CC21D6">
        <w:trPr>
          <w:trHeight w:val="680"/>
        </w:trPr>
        <w:tc>
          <w:tcPr>
            <w:tcW w:w="28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коштів, які </w:t>
            </w: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пропонується залучити  на виконання Програми</w:t>
            </w: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Всього, витрати на виконання Програми, (тис. грн.)</w:t>
            </w:r>
          </w:p>
        </w:tc>
        <w:tc>
          <w:tcPr>
            <w:tcW w:w="49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 за роками</w:t>
            </w:r>
          </w:p>
        </w:tc>
      </w:tr>
      <w:tr w:rsidR="00CC21D6" w:rsidTr="00CC21D6">
        <w:trPr>
          <w:trHeight w:val="1641"/>
        </w:trPr>
        <w:tc>
          <w:tcPr>
            <w:tcW w:w="28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47550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  <w:p w:rsidR="00CC21D6" w:rsidRDefault="00CC21D6" w:rsidP="00CC21D6">
            <w:pPr>
              <w:jc w:val="center"/>
            </w:pPr>
          </w:p>
        </w:tc>
      </w:tr>
      <w:tr w:rsidR="00CC21D6" w:rsidTr="00CC21D6">
        <w:trPr>
          <w:trHeight w:val="345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ресурсів, необхідних для реалізації Програми, у тому числі коштів: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950FE8" w:rsidP="00CC21D6">
            <w:pPr>
              <w:jc w:val="center"/>
            </w:pPr>
            <w:r>
              <w:rPr>
                <w:rFonts w:cs="Times New Roman"/>
                <w:b/>
                <w:bCs/>
                <w:sz w:val="26"/>
                <w:szCs w:val="26"/>
              </w:rPr>
              <w:t>9540,0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Pr="00950FE8" w:rsidRDefault="00950FE8" w:rsidP="00CC21D6">
            <w:pPr>
              <w:jc w:val="center"/>
              <w:rPr>
                <w:b/>
              </w:rPr>
            </w:pPr>
            <w:r w:rsidRPr="00950FE8">
              <w:rPr>
                <w:rFonts w:cs="Times New Roman"/>
                <w:b/>
                <w:sz w:val="26"/>
                <w:szCs w:val="26"/>
              </w:rPr>
              <w:t>3180,0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Pr="00950FE8" w:rsidRDefault="00950FE8" w:rsidP="00CC21D6">
            <w:pPr>
              <w:jc w:val="center"/>
              <w:rPr>
                <w:b/>
              </w:rPr>
            </w:pPr>
            <w:r w:rsidRPr="00950FE8">
              <w:rPr>
                <w:rFonts w:cs="Times New Roman"/>
                <w:b/>
                <w:sz w:val="26"/>
                <w:szCs w:val="26"/>
              </w:rPr>
              <w:t>3180,0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Pr="00950FE8" w:rsidRDefault="00950FE8" w:rsidP="00CC21D6">
            <w:pPr>
              <w:jc w:val="center"/>
              <w:rPr>
                <w:b/>
              </w:rPr>
            </w:pPr>
            <w:r w:rsidRPr="00950FE8">
              <w:rPr>
                <w:rFonts w:cs="Times New Roman"/>
                <w:b/>
                <w:sz w:val="26"/>
                <w:szCs w:val="26"/>
              </w:rPr>
              <w:t>3180,0</w:t>
            </w:r>
          </w:p>
        </w:tc>
      </w:tr>
      <w:tr w:rsidR="00CC21D6" w:rsidTr="00CC21D6">
        <w:trPr>
          <w:trHeight w:val="345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21D6" w:rsidRDefault="00CC21D6" w:rsidP="00CC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Міського бюджету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950FE8" w:rsidP="00CC21D6">
            <w:pPr>
              <w:jc w:val="center"/>
            </w:pPr>
            <w:r>
              <w:rPr>
                <w:rFonts w:cs="Times New Roman"/>
                <w:b/>
                <w:bCs/>
                <w:sz w:val="26"/>
                <w:szCs w:val="26"/>
              </w:rPr>
              <w:t>9540,0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Pr="00950FE8" w:rsidRDefault="00950FE8" w:rsidP="00CC21D6">
            <w:pPr>
              <w:jc w:val="center"/>
              <w:rPr>
                <w:b/>
              </w:rPr>
            </w:pPr>
            <w:r w:rsidRPr="00950FE8">
              <w:rPr>
                <w:rFonts w:cs="Times New Roman"/>
                <w:b/>
                <w:sz w:val="26"/>
                <w:szCs w:val="26"/>
              </w:rPr>
              <w:t>3180,0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Pr="00950FE8" w:rsidRDefault="00950FE8" w:rsidP="00CC21D6">
            <w:pPr>
              <w:jc w:val="center"/>
              <w:rPr>
                <w:b/>
              </w:rPr>
            </w:pPr>
            <w:r w:rsidRPr="00950FE8">
              <w:rPr>
                <w:rFonts w:cs="Times New Roman"/>
                <w:b/>
                <w:sz w:val="26"/>
                <w:szCs w:val="26"/>
              </w:rPr>
              <w:t>3180,0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Pr="00950FE8" w:rsidRDefault="00950FE8" w:rsidP="00CC21D6">
            <w:pPr>
              <w:jc w:val="center"/>
              <w:rPr>
                <w:b/>
              </w:rPr>
            </w:pPr>
            <w:r w:rsidRPr="00950FE8">
              <w:rPr>
                <w:rFonts w:cs="Times New Roman"/>
                <w:b/>
                <w:sz w:val="26"/>
                <w:szCs w:val="26"/>
              </w:rPr>
              <w:t>3180,0</w:t>
            </w:r>
          </w:p>
        </w:tc>
      </w:tr>
      <w:tr w:rsidR="00CC21D6" w:rsidTr="00CC21D6">
        <w:trPr>
          <w:trHeight w:val="345"/>
        </w:trPr>
        <w:tc>
          <w:tcPr>
            <w:tcW w:w="2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інших джерел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:rsidR="00CC21D6" w:rsidRDefault="00CC21D6" w:rsidP="00CC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C21D6" w:rsidRDefault="00CC21D6" w:rsidP="00CC21D6">
      <w:pPr>
        <w:shd w:val="clear" w:color="auto" w:fill="FFFFFF"/>
        <w:tabs>
          <w:tab w:val="left" w:pos="46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21D6" w:rsidRDefault="00CC21D6" w:rsidP="00CC21D6">
      <w:pPr>
        <w:shd w:val="clear" w:color="auto" w:fill="FFFFFF"/>
        <w:tabs>
          <w:tab w:val="left" w:pos="461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VІ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КООРДИНАЦІЯ ТА КОНТРОЛЬ ЗА ВИКОНАННЯМ ПРОГРАМИ</w:t>
      </w:r>
    </w:p>
    <w:p w:rsidR="00CC21D6" w:rsidRDefault="00CC21D6" w:rsidP="00CC21D6">
      <w:pPr>
        <w:ind w:firstLine="709"/>
        <w:jc w:val="both"/>
        <w:rPr>
          <w:sz w:val="28"/>
          <w:szCs w:val="28"/>
        </w:rPr>
      </w:pPr>
    </w:p>
    <w:p w:rsidR="00CC21D6" w:rsidRDefault="00CC21D6" w:rsidP="00CC21D6">
      <w:pPr>
        <w:shd w:val="clear" w:color="auto" w:fill="FFFFFF"/>
        <w:tabs>
          <w:tab w:val="left" w:pos="7088"/>
        </w:tabs>
        <w:ind w:firstLine="709"/>
        <w:jc w:val="both"/>
        <w:rPr>
          <w:rFonts w:cs="Times New Roman"/>
          <w:color w:val="000000"/>
          <w:sz w:val="28"/>
          <w:szCs w:val="28"/>
        </w:rPr>
        <w:sectPr w:rsidR="00CC21D6" w:rsidSect="00966C39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26"/>
        </w:sectPr>
      </w:pPr>
      <w:r>
        <w:rPr>
          <w:rFonts w:cs="Times New Roman"/>
          <w:color w:val="000000"/>
          <w:sz w:val="28"/>
          <w:szCs w:val="28"/>
        </w:rPr>
        <w:t xml:space="preserve">Організацію та координацію виконання заходів Програми здійснює  відділ культури, молоді, спорту та туризму виконавчого комітету Решетилівської міської ради, а контроль за виконанням комплексної Програми - </w:t>
      </w:r>
      <w:r>
        <w:rPr>
          <w:rFonts w:eastAsia="Times New Roman" w:cs="Times New Roman"/>
          <w:color w:val="000000"/>
          <w:sz w:val="28"/>
          <w:szCs w:val="28"/>
        </w:rPr>
        <w:t xml:space="preserve">постійна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комісія з питань </w:t>
      </w:r>
      <w:r w:rsidR="00A865A0">
        <w:rPr>
          <w:rFonts w:eastAsia="Times New Roman" w:cs="Times New Roman"/>
          <w:sz w:val="28"/>
          <w:szCs w:val="28"/>
        </w:rPr>
        <w:t>соціального захисту, освіти, культури, спорту, охорони здоров</w:t>
      </w:r>
      <w:r w:rsidR="00A865A0" w:rsidRPr="005952AC">
        <w:rPr>
          <w:rFonts w:eastAsia="Times New Roman" w:cs="Times New Roman"/>
          <w:sz w:val="28"/>
          <w:szCs w:val="28"/>
        </w:rPr>
        <w:t>’я та захисту прав військових, учасників бойових дій, ветеранів війни та їх родин</w:t>
      </w:r>
      <w:r w:rsidR="00A865A0">
        <w:rPr>
          <w:rFonts w:eastAsia="Times New Roman" w:cs="Times New Roman"/>
          <w:sz w:val="28"/>
          <w:szCs w:val="28"/>
        </w:rPr>
        <w:t>.</w:t>
      </w:r>
    </w:p>
    <w:p w:rsidR="00CC21D6" w:rsidRDefault="00CC21D6" w:rsidP="00CC21D6">
      <w:pPr>
        <w:jc w:val="center"/>
      </w:pPr>
      <w:r>
        <w:rPr>
          <w:b/>
          <w:sz w:val="28"/>
          <w:szCs w:val="28"/>
          <w:lang w:val="en-US"/>
        </w:rPr>
        <w:lastRenderedPageBreak/>
        <w:t>IX</w:t>
      </w:r>
      <w:r>
        <w:rPr>
          <w:b/>
          <w:sz w:val="28"/>
          <w:szCs w:val="28"/>
        </w:rPr>
        <w:t xml:space="preserve">. Заходи комплексної Програми </w:t>
      </w:r>
      <w:r>
        <w:rPr>
          <w:b/>
          <w:spacing w:val="-12"/>
          <w:sz w:val="28"/>
          <w:szCs w:val="28"/>
        </w:rPr>
        <w:t xml:space="preserve">розвитку культури, туризму та охорони культурної спадщини </w:t>
      </w:r>
    </w:p>
    <w:p w:rsidR="00CC21D6" w:rsidRDefault="00CC21D6" w:rsidP="00CC21D6"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Решетилівської міської територіальної громади</w:t>
      </w:r>
      <w:r>
        <w:rPr>
          <w:b/>
          <w:sz w:val="28"/>
          <w:szCs w:val="28"/>
        </w:rPr>
        <w:t xml:space="preserve"> </w:t>
      </w:r>
      <w:r>
        <w:rPr>
          <w:b/>
          <w:spacing w:val="-12"/>
          <w:sz w:val="28"/>
          <w:szCs w:val="28"/>
        </w:rPr>
        <w:t>на 2026-2028  роки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1559"/>
        <w:gridCol w:w="1984"/>
        <w:gridCol w:w="1276"/>
        <w:gridCol w:w="1276"/>
        <w:gridCol w:w="1353"/>
      </w:tblGrid>
      <w:tr w:rsidR="00BA6467" w:rsidTr="00BA6467">
        <w:tc>
          <w:tcPr>
            <w:tcW w:w="675" w:type="dxa"/>
            <w:vMerge w:val="restart"/>
            <w:vAlign w:val="center"/>
          </w:tcPr>
          <w:p w:rsidR="00BA6467" w:rsidRPr="000F638D" w:rsidRDefault="00BA6467" w:rsidP="00BA6467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№ п/</w:t>
            </w:r>
            <w:proofErr w:type="spellStart"/>
            <w:r w:rsidRPr="000F638D">
              <w:rPr>
                <w:b/>
                <w:sz w:val="26"/>
                <w:szCs w:val="26"/>
              </w:rPr>
              <w:t>п</w:t>
            </w:r>
            <w:proofErr w:type="spellEnd"/>
          </w:p>
          <w:p w:rsidR="00BA6467" w:rsidRPr="000F638D" w:rsidRDefault="00BA6467" w:rsidP="00BA646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BA6467" w:rsidRPr="000F638D" w:rsidRDefault="00BA6467" w:rsidP="00BA6467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Зміст заходу</w:t>
            </w:r>
          </w:p>
          <w:p w:rsidR="00BA6467" w:rsidRPr="000F638D" w:rsidRDefault="00BA6467" w:rsidP="00BA6467">
            <w:pPr>
              <w:tabs>
                <w:tab w:val="left" w:pos="274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A6467" w:rsidRPr="000F638D" w:rsidRDefault="00BA6467" w:rsidP="00BA6467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Виконавці</w:t>
            </w:r>
          </w:p>
        </w:tc>
        <w:tc>
          <w:tcPr>
            <w:tcW w:w="1559" w:type="dxa"/>
            <w:vMerge w:val="restart"/>
            <w:vAlign w:val="center"/>
          </w:tcPr>
          <w:p w:rsidR="00BA6467" w:rsidRPr="000F638D" w:rsidRDefault="00BA6467" w:rsidP="00BA6467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Строк</w:t>
            </w:r>
          </w:p>
          <w:p w:rsidR="00BA6467" w:rsidRPr="000F638D" w:rsidRDefault="00BA6467" w:rsidP="00BA6467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виконання</w:t>
            </w:r>
          </w:p>
        </w:tc>
        <w:tc>
          <w:tcPr>
            <w:tcW w:w="1984" w:type="dxa"/>
            <w:vMerge w:val="restart"/>
            <w:vAlign w:val="center"/>
          </w:tcPr>
          <w:p w:rsidR="00BA6467" w:rsidRPr="000F638D" w:rsidRDefault="00BA6467" w:rsidP="00BA64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Джерело фінансування</w:t>
            </w:r>
          </w:p>
        </w:tc>
        <w:tc>
          <w:tcPr>
            <w:tcW w:w="3905" w:type="dxa"/>
            <w:gridSpan w:val="3"/>
          </w:tcPr>
          <w:p w:rsidR="00BA6467" w:rsidRPr="000F638D" w:rsidRDefault="00BA6467" w:rsidP="00966C39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 xml:space="preserve">Прогнозований обсяг фінансування з </w:t>
            </w:r>
          </w:p>
          <w:p w:rsidR="00BA6467" w:rsidRDefault="00BA6467" w:rsidP="00CC21D6">
            <w:pPr>
              <w:jc w:val="center"/>
            </w:pPr>
            <w:r w:rsidRPr="000F638D">
              <w:rPr>
                <w:b/>
                <w:sz w:val="26"/>
                <w:szCs w:val="26"/>
              </w:rPr>
              <w:t>міського бюджету</w:t>
            </w:r>
          </w:p>
        </w:tc>
      </w:tr>
      <w:tr w:rsidR="00966C39" w:rsidTr="00BA6467">
        <w:tc>
          <w:tcPr>
            <w:tcW w:w="675" w:type="dxa"/>
            <w:vMerge/>
          </w:tcPr>
          <w:p w:rsidR="00966C39" w:rsidRPr="000F638D" w:rsidRDefault="00966C39" w:rsidP="00966C39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966C39" w:rsidRPr="000F638D" w:rsidRDefault="00966C39" w:rsidP="00966C39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966C39" w:rsidRPr="000F638D" w:rsidRDefault="00966C39" w:rsidP="00966C39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66C39" w:rsidRPr="000F638D" w:rsidRDefault="00966C39" w:rsidP="00966C39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66C39" w:rsidRPr="000F638D" w:rsidRDefault="00966C39" w:rsidP="00966C3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966C39" w:rsidRPr="000F638D" w:rsidRDefault="00966C39" w:rsidP="00966C39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2026</w:t>
            </w:r>
          </w:p>
          <w:p w:rsidR="00966C39" w:rsidRPr="000F638D" w:rsidRDefault="00966C39" w:rsidP="00966C39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тис. грн.</w:t>
            </w:r>
          </w:p>
        </w:tc>
        <w:tc>
          <w:tcPr>
            <w:tcW w:w="1276" w:type="dxa"/>
          </w:tcPr>
          <w:p w:rsidR="00966C39" w:rsidRPr="000F638D" w:rsidRDefault="00966C39" w:rsidP="00966C39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 xml:space="preserve">2027 </w:t>
            </w:r>
          </w:p>
          <w:p w:rsidR="00966C39" w:rsidRPr="000F638D" w:rsidRDefault="00966C39" w:rsidP="00966C39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тис. грн.</w:t>
            </w:r>
          </w:p>
        </w:tc>
        <w:tc>
          <w:tcPr>
            <w:tcW w:w="1353" w:type="dxa"/>
          </w:tcPr>
          <w:p w:rsidR="00966C39" w:rsidRPr="000F638D" w:rsidRDefault="00966C39" w:rsidP="00966C39">
            <w:pPr>
              <w:jc w:val="center"/>
              <w:rPr>
                <w:sz w:val="26"/>
                <w:szCs w:val="26"/>
              </w:rPr>
            </w:pPr>
            <w:r w:rsidRPr="000F638D">
              <w:rPr>
                <w:b/>
                <w:sz w:val="26"/>
                <w:szCs w:val="26"/>
              </w:rPr>
              <w:t>2028</w:t>
            </w:r>
          </w:p>
          <w:p w:rsidR="00966C39" w:rsidRPr="000F638D" w:rsidRDefault="00966C39" w:rsidP="00966C39">
            <w:pPr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0F638D">
              <w:rPr>
                <w:rFonts w:ascii="Liberation Serif" w:hAnsi="Liberation Serif"/>
                <w:b/>
                <w:color w:val="000000"/>
                <w:sz w:val="26"/>
                <w:szCs w:val="26"/>
              </w:rPr>
              <w:t>тис. грн.</w:t>
            </w:r>
          </w:p>
        </w:tc>
      </w:tr>
    </w:tbl>
    <w:p w:rsidR="00966C39" w:rsidRPr="00BA6467" w:rsidRDefault="00966C39" w:rsidP="00CC21D6">
      <w:pPr>
        <w:jc w:val="center"/>
        <w:rPr>
          <w:sz w:val="2"/>
          <w:szCs w:val="2"/>
        </w:rPr>
      </w:pPr>
    </w:p>
    <w:tbl>
      <w:tblPr>
        <w:tblW w:w="0" w:type="auto"/>
        <w:tblInd w:w="6" w:type="dxa"/>
        <w:tblCellMar>
          <w:left w:w="93" w:type="dxa"/>
        </w:tblCellMar>
        <w:tblLook w:val="01E0" w:firstRow="1" w:lastRow="1" w:firstColumn="1" w:lastColumn="1" w:noHBand="0" w:noVBand="0"/>
      </w:tblPr>
      <w:tblGrid>
        <w:gridCol w:w="561"/>
        <w:gridCol w:w="5237"/>
        <w:gridCol w:w="2635"/>
        <w:gridCol w:w="1235"/>
        <w:gridCol w:w="2349"/>
        <w:gridCol w:w="916"/>
        <w:gridCol w:w="916"/>
        <w:gridCol w:w="916"/>
      </w:tblGrid>
      <w:tr w:rsidR="00AD37C4" w:rsidTr="00BA6467">
        <w:trPr>
          <w:cantSplit/>
          <w:trHeight w:val="341"/>
          <w:tblHeader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7C4" w:rsidRPr="00BA6467" w:rsidRDefault="00AD37C4" w:rsidP="00BA6467">
            <w:pPr>
              <w:pStyle w:val="a4"/>
              <w:tabs>
                <w:tab w:val="left" w:pos="279"/>
              </w:tabs>
              <w:spacing w:before="0" w:after="140" w:line="240" w:lineRule="auto"/>
              <w:ind w:left="20" w:right="60"/>
              <w:jc w:val="center"/>
              <w:rPr>
                <w:rFonts w:ascii="Times New Roman" w:hAnsi="Times New Roman" w:cs="Times New Roman"/>
                <w:b/>
              </w:rPr>
            </w:pPr>
            <w:r w:rsidRPr="00BA64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7C4" w:rsidRPr="00BA6467" w:rsidRDefault="00AD37C4" w:rsidP="00BA6467">
            <w:pPr>
              <w:pStyle w:val="a4"/>
              <w:tabs>
                <w:tab w:val="left" w:pos="279"/>
              </w:tabs>
              <w:spacing w:line="240" w:lineRule="auto"/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 w:rsidRPr="00BA64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7C4" w:rsidRPr="00BA6467" w:rsidRDefault="00AD37C4" w:rsidP="00BA646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646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7C4" w:rsidRPr="00BA6467" w:rsidRDefault="00AD37C4" w:rsidP="00BA646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646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D37C4" w:rsidRPr="00BA6467" w:rsidRDefault="00AD37C4" w:rsidP="00BA646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646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7C4" w:rsidRPr="00BA6467" w:rsidRDefault="00AD37C4" w:rsidP="00BA646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646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7C4" w:rsidRPr="00BA6467" w:rsidRDefault="00AD37C4" w:rsidP="00BA646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646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7C4" w:rsidRPr="00BA6467" w:rsidRDefault="00AD37C4" w:rsidP="00BA646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646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tr w:rsidR="00F263A1" w:rsidTr="00BA6467">
        <w:trPr>
          <w:cantSplit/>
          <w:trHeight w:val="739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279"/>
              </w:tabs>
              <w:spacing w:before="0" w:after="14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279"/>
              </w:tabs>
              <w:spacing w:line="240" w:lineRule="auto"/>
              <w:ind w:right="6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 xml:space="preserve">    Покращення матеріально-технічної бази закладів клубного типу (придбання освітлюваної апаратури та комп’ютерної техніки і т. д.)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200,0</w:t>
            </w:r>
          </w:p>
        </w:tc>
      </w:tr>
      <w:tr w:rsidR="00F263A1" w:rsidTr="00BA6467">
        <w:trPr>
          <w:cantSplit/>
          <w:trHeight w:val="984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279"/>
              </w:tabs>
              <w:spacing w:before="0" w:after="140" w:line="240" w:lineRule="auto"/>
              <w:ind w:right="6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279"/>
              </w:tabs>
              <w:spacing w:line="240" w:lineRule="auto"/>
              <w:ind w:right="60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cantSplit/>
          <w:trHeight w:val="715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Забезпечення систематичного проходження курсової перепідготовки та підвищення кваліфікації спеціалістів галузі культури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</w:tr>
      <w:tr w:rsidR="00F263A1" w:rsidTr="00BA6467">
        <w:trPr>
          <w:cantSplit/>
          <w:trHeight w:val="76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38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8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Bodytext4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38D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Забезпечення участі, творчих колективів та учнів школи мистецтв, самодіяльних колективів і аматорів сцени в міжнародних, загальноукраїнських,  обласних оглядах, конкурсах, виставках, фестивалях, святах культури і мистецтва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299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8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Bodytext4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63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  <w:lang w:eastAsia="uk-UA"/>
              </w:rPr>
              <w:t>Проведення виставкових заходів («Світ очима чоловіка», «Світ очима жінки», «Решетилівська весна» та ін.)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</w:tr>
      <w:tr w:rsidR="00F263A1" w:rsidTr="00BA6467">
        <w:trPr>
          <w:trHeight w:val="847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301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 xml:space="preserve">Забезпечення проведення святкових заходів: Дня перемоги, Дня Конституції України, Дня Незалежності України, днів села, Дня місцевого самоврядування, Дня </w:t>
            </w:r>
            <w:proofErr w:type="spellStart"/>
            <w:r w:rsidRPr="000F638D">
              <w:rPr>
                <w:rFonts w:ascii="Times New Roman" w:hAnsi="Times New Roman" w:cs="Times New Roman"/>
                <w:lang w:eastAsia="uk-UA"/>
              </w:rPr>
              <w:t>сімʼї</w:t>
            </w:r>
            <w:proofErr w:type="spellEnd"/>
            <w:r w:rsidRPr="000F638D">
              <w:rPr>
                <w:rFonts w:ascii="Times New Roman" w:hAnsi="Times New Roman" w:cs="Times New Roman"/>
                <w:lang w:eastAsia="uk-UA"/>
              </w:rPr>
              <w:t xml:space="preserve">, Дня молоді, Дня захисту дітей, новорічних, різдвяних свят та інших </w:t>
            </w:r>
            <w:proofErr w:type="spellStart"/>
            <w:r w:rsidRPr="000F638D">
              <w:rPr>
                <w:rFonts w:ascii="Times New Roman" w:hAnsi="Times New Roman" w:cs="Times New Roman"/>
                <w:lang w:eastAsia="uk-UA"/>
              </w:rPr>
              <w:t>памʼятних</w:t>
            </w:r>
            <w:proofErr w:type="spellEnd"/>
            <w:r w:rsidRPr="000F638D">
              <w:rPr>
                <w:rFonts w:ascii="Times New Roman" w:hAnsi="Times New Roman" w:cs="Times New Roman"/>
                <w:lang w:eastAsia="uk-UA"/>
              </w:rPr>
              <w:t>, святкових та професійних  дат (послуги з організації дозвілля, оренда сцени, звукового та освітлювального обладнання, придбання подарунків, призів, дипломів, грамот та ін.)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tabs>
                <w:tab w:val="center" w:pos="285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tabs>
                <w:tab w:val="center" w:pos="285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207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864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Забезпечення, організація та проведення обласного свята народної творчості “Решетилівська весна”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tabs>
                <w:tab w:val="center" w:pos="285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500,0</w:t>
            </w:r>
          </w:p>
        </w:tc>
      </w:tr>
      <w:tr w:rsidR="00F263A1" w:rsidTr="00BA6467">
        <w:trPr>
          <w:trHeight w:val="63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21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Організація та забезпечення проведення Дня міста </w:t>
            </w:r>
            <w:bookmarkStart w:id="6" w:name="__DdeLink__1846_1059846161"/>
            <w:r w:rsidRPr="000F638D">
              <w:rPr>
                <w:rFonts w:cs="Times New Roman"/>
                <w:sz w:val="26"/>
                <w:szCs w:val="26"/>
              </w:rPr>
              <w:t>(послуги з організації дозвілля, оренда сцени, звукового та освітлювального обладнання, придбання подарунків, призів, дипломів, грамот та ін.)</w:t>
            </w:r>
            <w:bookmarkEnd w:id="6"/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300,0</w:t>
            </w:r>
          </w:p>
        </w:tc>
      </w:tr>
      <w:tr w:rsidR="00F263A1" w:rsidTr="00BA6467">
        <w:trPr>
          <w:trHeight w:val="58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6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788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Bodytext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638D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Bodytext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38D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Підтримка обдарованої молоді та її матеріальне забезпечення, </w:t>
            </w:r>
          </w:p>
          <w:p w:rsidR="00F263A1" w:rsidRPr="000F638D" w:rsidRDefault="00F263A1" w:rsidP="00CC21D6">
            <w:pPr>
              <w:pStyle w:val="Bodytext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38D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сприяння участі у міжнародних, загальноукраїнських, обласних оглядах, </w:t>
            </w:r>
          </w:p>
          <w:p w:rsidR="00F263A1" w:rsidRPr="000F638D" w:rsidRDefault="00F263A1" w:rsidP="00CC21D6">
            <w:pPr>
              <w:pStyle w:val="Bodytext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38D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конкурсах, виставках, фестивалях, святах </w:t>
            </w:r>
          </w:p>
          <w:p w:rsidR="00F263A1" w:rsidRPr="000F638D" w:rsidRDefault="00F263A1" w:rsidP="00CC21D6">
            <w:pPr>
              <w:pStyle w:val="Bodytext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38D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культури і мистецтва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190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Bodytext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Bodytext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50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1787"/>
              </w:tabs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1787"/>
              </w:tabs>
              <w:spacing w:before="0" w:line="240" w:lineRule="auto"/>
              <w:ind w:right="80" w:firstLine="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 xml:space="preserve">Придбання сценічних костюмів для </w:t>
            </w:r>
          </w:p>
          <w:p w:rsidR="00F263A1" w:rsidRPr="000F638D" w:rsidRDefault="00F263A1" w:rsidP="00CC21D6">
            <w:pPr>
              <w:pStyle w:val="a4"/>
              <w:tabs>
                <w:tab w:val="left" w:pos="1787"/>
              </w:tabs>
              <w:spacing w:before="0" w:line="240" w:lineRule="auto"/>
              <w:ind w:right="80" w:firstLine="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 xml:space="preserve">аматорських самодіяльних колективів </w:t>
            </w:r>
          </w:p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  <w:lang w:eastAsia="uk-UA"/>
              </w:rPr>
              <w:t xml:space="preserve">громади, для творчих працівників Центру культури та дозвілля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  <w:lang w:eastAsia="uk-UA"/>
              </w:rPr>
              <w:t>„</w:t>
            </w:r>
            <w:r w:rsidRPr="000F638D">
              <w:rPr>
                <w:rFonts w:cs="Times New Roman"/>
                <w:sz w:val="26"/>
                <w:szCs w:val="26"/>
                <w:lang w:eastAsia="uk-UA"/>
              </w:rPr>
              <w:t>Оберіг</w:t>
            </w:r>
            <w:proofErr w:type="spellEnd"/>
            <w:r w:rsidRPr="000F638D">
              <w:rPr>
                <w:rFonts w:cs="Times New Roman"/>
                <w:sz w:val="26"/>
                <w:szCs w:val="26"/>
                <w:lang w:eastAsia="uk-UA"/>
              </w:rPr>
              <w:t>”, учнів та викладачів дитячої школи мистецтв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179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1787"/>
              </w:tabs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1787"/>
              </w:tabs>
              <w:spacing w:before="0" w:line="240" w:lineRule="auto"/>
              <w:ind w:right="80" w:firstLine="0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Проведення творчих звітів та обмінних концертів художніх колективів та виконавців </w:t>
            </w: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lastRenderedPageBreak/>
              <w:t>аматорського мистецтва</w:t>
            </w:r>
          </w:p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>громади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 xml:space="preserve">Відділ культури, молоді, спорту та </w:t>
            </w:r>
            <w:r w:rsidRPr="000F638D">
              <w:rPr>
                <w:rFonts w:cs="Times New Roman"/>
                <w:sz w:val="26"/>
                <w:szCs w:val="26"/>
              </w:rPr>
              <w:lastRenderedPageBreak/>
              <w:t>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643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9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Style w:val="Bodytext413pt"/>
              </w:rPr>
              <w:t xml:space="preserve">Поповнення фондів бібліотек книгами та </w:t>
            </w:r>
          </w:p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Style w:val="Bodytext413pt"/>
              </w:rPr>
              <w:t>періодичними виданнями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70,0</w:t>
            </w:r>
          </w:p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69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Style w:val="Bodytext413pt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5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330D44">
            <w:pPr>
              <w:pStyle w:val="a4"/>
              <w:spacing w:before="0" w:line="240" w:lineRule="auto"/>
              <w:ind w:right="80" w:firstLine="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 xml:space="preserve">Підключення закладів культури до мережі </w:t>
            </w:r>
            <w:proofErr w:type="spellStart"/>
            <w:r w:rsidRPr="000F638D">
              <w:rPr>
                <w:rFonts w:ascii="Times New Roman" w:hAnsi="Times New Roman" w:cs="Times New Roman"/>
              </w:rPr>
              <w:t>інтернет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20,0</w:t>
            </w:r>
          </w:p>
        </w:tc>
      </w:tr>
      <w:tr w:rsidR="00F263A1" w:rsidTr="00BA6467">
        <w:trPr>
          <w:trHeight w:val="727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330D44">
            <w:pPr>
              <w:pStyle w:val="a4"/>
              <w:spacing w:before="0" w:line="240" w:lineRule="auto"/>
              <w:ind w:right="8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99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Поетапне забезпечення комп’ютерами міських та сільських бібліотек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60,0</w:t>
            </w:r>
          </w:p>
        </w:tc>
      </w:tr>
      <w:tr w:rsidR="00F263A1" w:rsidTr="00BA6467">
        <w:trPr>
          <w:trHeight w:val="76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spacing w:before="0" w:line="240" w:lineRule="auto"/>
              <w:ind w:right="80" w:firstLine="0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204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330D44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Забезпечення участі працівників закладів культури, викладачів та учнів дитячої школи мистецтв в обласних семінарах-практикумах, семінарах-нарадах, майстер-класах за участю провідних викладачів області, керівників галузі , фахівців у галузі культури </w:t>
            </w: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lastRenderedPageBreak/>
              <w:t>(відшкодування витрат на відрядження та виплата добових)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83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330D44">
            <w:pPr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11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Забезпечення, організація та проведення творчих та мистецьких відкритих міських конкурсів (придбання призів, солодких подарунків, нагород, грамот та ін.)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76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93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>Виплата матеріальної допомоги учням –</w:t>
            </w:r>
          </w:p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>переможцям та призерам обласних, всеукраїнських, міжнародних конкурсів, фестивалів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84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81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>Виплата грошових винагород працівникам, які підготували переможців та призерів обласних, всеукраїнських, міжнародних конкурсів, фестивалів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972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5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100" w:firstLine="0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330D44">
            <w:pPr>
              <w:pStyle w:val="a4"/>
              <w:tabs>
                <w:tab w:val="left" w:pos="303"/>
              </w:tabs>
              <w:spacing w:before="0" w:line="240" w:lineRule="auto"/>
              <w:ind w:right="100" w:firstLine="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 xml:space="preserve">Придбання музичних інструментів для дитячої школи мистецтв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Відділ культури, молоді, спорту та </w:t>
            </w:r>
            <w:r w:rsidRPr="000F638D">
              <w:rPr>
                <w:rFonts w:cs="Times New Roman"/>
                <w:sz w:val="26"/>
                <w:szCs w:val="26"/>
              </w:rPr>
              <w:lastRenderedPageBreak/>
              <w:t>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727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before="0" w:line="240" w:lineRule="auto"/>
              <w:ind w:right="100" w:firstLine="0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330D44">
            <w:pPr>
              <w:pStyle w:val="a4"/>
              <w:tabs>
                <w:tab w:val="left" w:pos="303"/>
              </w:tabs>
              <w:spacing w:before="0" w:line="240" w:lineRule="auto"/>
              <w:ind w:right="100" w:firstLine="0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97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67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line="240" w:lineRule="auto"/>
              <w:ind w:right="10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 xml:space="preserve">    Придбання музичної апаратури (колонки, </w:t>
            </w:r>
            <w:proofErr w:type="spellStart"/>
            <w:r w:rsidRPr="000F638D">
              <w:rPr>
                <w:rFonts w:ascii="Times New Roman" w:hAnsi="Times New Roman" w:cs="Times New Roman"/>
                <w:lang w:eastAsia="uk-UA"/>
              </w:rPr>
              <w:t>мікшерні</w:t>
            </w:r>
            <w:proofErr w:type="spellEnd"/>
            <w:r w:rsidRPr="000F638D">
              <w:rPr>
                <w:rFonts w:ascii="Times New Roman" w:hAnsi="Times New Roman" w:cs="Times New Roman"/>
                <w:lang w:eastAsia="uk-UA"/>
              </w:rPr>
              <w:t xml:space="preserve"> пульти, мікрофони і стійки до них) для закладів культури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150,0</w:t>
            </w:r>
          </w:p>
        </w:tc>
      </w:tr>
      <w:tr w:rsidR="00F263A1" w:rsidTr="00BA6467">
        <w:trPr>
          <w:trHeight w:val="751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67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303"/>
              </w:tabs>
              <w:spacing w:line="240" w:lineRule="auto"/>
              <w:ind w:right="100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9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Участь у  загальноукраїнських, міжрегіональних  виставкових заходах народної творчості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40,0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40,0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40,0</w:t>
            </w:r>
          </w:p>
        </w:tc>
      </w:tr>
      <w:tr w:rsidR="00F263A1" w:rsidTr="00BA6467">
        <w:trPr>
          <w:trHeight w:val="744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Розробка нових маршрутів зеленого туризму. Підготовка документів маркування маршрутів, промоція туристичного продукту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76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35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Виготовлення рекламної продукції </w:t>
            </w:r>
          </w:p>
          <w:p w:rsidR="00F263A1" w:rsidRPr="000F638D" w:rsidRDefault="00F263A1" w:rsidP="00A865A0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(туристичних буклетів, каталогів, рекламних проспектів), 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кіно-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та відеофільмів, які популяризують Решетилівську </w:t>
            </w:r>
            <w:r>
              <w:rPr>
                <w:rFonts w:cs="Times New Roman"/>
                <w:sz w:val="26"/>
                <w:szCs w:val="26"/>
              </w:rPr>
              <w:t>громаду</w:t>
            </w:r>
            <w:r w:rsidRPr="000F638D">
              <w:rPr>
                <w:rFonts w:cs="Times New Roman"/>
                <w:sz w:val="26"/>
                <w:szCs w:val="26"/>
              </w:rPr>
              <w:t xml:space="preserve"> та її </w:t>
            </w:r>
            <w:r w:rsidRPr="000F638D">
              <w:rPr>
                <w:rFonts w:cs="Times New Roman"/>
                <w:sz w:val="26"/>
                <w:szCs w:val="26"/>
              </w:rPr>
              <w:lastRenderedPageBreak/>
              <w:t xml:space="preserve">туристичну інфраструктуру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 xml:space="preserve">Відділ культури, молоді, спорту та туризму  виконавчого комітету </w:t>
            </w:r>
            <w:r w:rsidRPr="000F638D">
              <w:rPr>
                <w:rFonts w:cs="Times New Roman"/>
                <w:sz w:val="26"/>
                <w:szCs w:val="26"/>
              </w:rPr>
              <w:lastRenderedPageBreak/>
              <w:t>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323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948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Виготовлення 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бігбордів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постерів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>, банерів та ін.</w:t>
            </w:r>
          </w:p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</w:tr>
      <w:tr w:rsidR="00F263A1" w:rsidTr="00BA6467">
        <w:trPr>
          <w:trHeight w:val="94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Виплата грошової нагороди лауреатам Премії в галузі образотворчого мистецтва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„Решетилівські</w:t>
            </w:r>
            <w:proofErr w:type="spellEnd"/>
            <w:r w:rsidRPr="000F638D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дивотвори</w:t>
            </w:r>
            <w:proofErr w:type="spellEnd"/>
            <w:r w:rsidRPr="000F638D">
              <w:rPr>
                <w:rFonts w:eastAsia="Times New Roman" w:cs="Times New Roman"/>
                <w:sz w:val="26"/>
                <w:szCs w:val="26"/>
              </w:rPr>
              <w:t xml:space="preserve">”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703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9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Виплата грошової нагороди лауреатам літературно-мистецької премії імені Олексія Дмитренка 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5,0</w:t>
            </w:r>
          </w:p>
        </w:tc>
      </w:tr>
      <w:tr w:rsidR="00F263A1" w:rsidTr="00BA6467">
        <w:trPr>
          <w:trHeight w:val="69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>Проведенню ремонтно-реставраційних робіт на пам’ятках історії, монументального мистецтва місцевого значення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</w:tr>
      <w:tr w:rsidR="00F263A1" w:rsidTr="00BA6467">
        <w:trPr>
          <w:trHeight w:val="82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  <w:tab w:val="left" w:pos="709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2202"/>
              </w:tabs>
              <w:spacing w:before="0" w:line="240" w:lineRule="auto"/>
              <w:ind w:right="80" w:firstLine="0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uk-UA"/>
              </w:rPr>
              <w:t>Проведення паспортизації пам'ятників, пам'ятних знаків, меморіальних дощок (категорія щойно виявлені)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768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  <w:tab w:val="left" w:pos="709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pStyle w:val="a4"/>
              <w:tabs>
                <w:tab w:val="left" w:pos="2202"/>
              </w:tabs>
              <w:spacing w:before="0" w:line="240" w:lineRule="auto"/>
              <w:ind w:right="80" w:firstLine="0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81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Виготовлення та встановлення охоронних </w:t>
            </w:r>
            <w:proofErr w:type="spellStart"/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>дошок</w:t>
            </w:r>
            <w:proofErr w:type="spellEnd"/>
            <w:r w:rsidRPr="000F638D">
              <w:rPr>
                <w:rFonts w:eastAsiaTheme="minorHAnsi" w:cs="Times New Roman"/>
                <w:sz w:val="26"/>
                <w:szCs w:val="26"/>
                <w:lang w:eastAsia="en-US"/>
              </w:rPr>
              <w:t xml:space="preserve"> і охоронних знаків нового зразка, інформаційних таблиць єдиного зразка на пам’ятках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667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eastAsiaTheme="minorHAns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739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Фінансування витрат на підвезення жителів громади для участі в різному роду заходів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</w:tc>
      </w:tr>
      <w:tr w:rsidR="00F263A1" w:rsidTr="00BA6467">
        <w:trPr>
          <w:trHeight w:val="744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864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eastAsia="Times New Roman" w:cs="Times New Roman"/>
                <w:sz w:val="26"/>
                <w:szCs w:val="26"/>
              </w:rPr>
              <w:t xml:space="preserve">Поповнення матеріальної бази виставкової галереї  Центру культури і дозвілля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„Оберіг</w:t>
            </w:r>
            <w:proofErr w:type="spellEnd"/>
            <w:r w:rsidRPr="000F638D">
              <w:rPr>
                <w:rFonts w:eastAsia="Times New Roman" w:cs="Times New Roman"/>
                <w:sz w:val="26"/>
                <w:szCs w:val="26"/>
              </w:rPr>
              <w:t>”. Придбання творів мистецтва.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619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15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Підготовка й подання 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номінаційного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досьє, іншої інформації про елемент нематеріальної культурної спадщини регіону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„</w:t>
            </w:r>
            <w:r w:rsidRPr="000F638D">
              <w:rPr>
                <w:rFonts w:cs="Times New Roman"/>
                <w:sz w:val="26"/>
                <w:szCs w:val="26"/>
              </w:rPr>
              <w:t>Технологія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</w:t>
            </w:r>
            <w:r w:rsidRPr="000F638D">
              <w:rPr>
                <w:rFonts w:cs="Times New Roman"/>
                <w:sz w:val="26"/>
                <w:szCs w:val="26"/>
              </w:rPr>
              <w:lastRenderedPageBreak/>
              <w:t xml:space="preserve">виконання вишивки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„</w:t>
            </w:r>
            <w:r w:rsidRPr="000F638D">
              <w:rPr>
                <w:rFonts w:cs="Times New Roman"/>
                <w:sz w:val="26"/>
                <w:szCs w:val="26"/>
              </w:rPr>
              <w:t>білим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по білому”,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„Традиції</w:t>
            </w:r>
            <w:proofErr w:type="spellEnd"/>
            <w:r w:rsidRPr="000F638D">
              <w:rPr>
                <w:rFonts w:eastAsia="Times New Roman" w:cs="Times New Roman"/>
                <w:sz w:val="26"/>
                <w:szCs w:val="26"/>
              </w:rPr>
              <w:t xml:space="preserve"> рослинного килимарства”</w:t>
            </w:r>
            <w:r w:rsidRPr="000F638D">
              <w:rPr>
                <w:rFonts w:cs="Times New Roman"/>
                <w:sz w:val="26"/>
                <w:szCs w:val="26"/>
              </w:rPr>
              <w:t xml:space="preserve"> міста Решетилівка Полтавської області” та </w:t>
            </w:r>
            <w:proofErr w:type="spellStart"/>
            <w:r w:rsidRPr="000F638D">
              <w:rPr>
                <w:sz w:val="26"/>
                <w:szCs w:val="26"/>
              </w:rPr>
              <w:t>„Культура</w:t>
            </w:r>
            <w:proofErr w:type="spellEnd"/>
            <w:r w:rsidRPr="000F638D">
              <w:rPr>
                <w:sz w:val="26"/>
                <w:szCs w:val="26"/>
              </w:rPr>
              <w:t xml:space="preserve"> приготування традиційної страви </w:t>
            </w:r>
            <w:proofErr w:type="spellStart"/>
            <w:r w:rsidRPr="000F638D">
              <w:rPr>
                <w:sz w:val="26"/>
                <w:szCs w:val="26"/>
              </w:rPr>
              <w:t>„Шпундра</w:t>
            </w:r>
            <w:proofErr w:type="spellEnd"/>
            <w:r w:rsidRPr="000F638D">
              <w:rPr>
                <w:sz w:val="26"/>
                <w:szCs w:val="26"/>
              </w:rPr>
              <w:t xml:space="preserve">” на </w:t>
            </w:r>
            <w:proofErr w:type="spellStart"/>
            <w:r w:rsidRPr="000F638D">
              <w:rPr>
                <w:sz w:val="26"/>
                <w:szCs w:val="26"/>
              </w:rPr>
              <w:t>Решетилівщині</w:t>
            </w:r>
            <w:proofErr w:type="spellEnd"/>
            <w:r w:rsidRPr="000F638D">
              <w:rPr>
                <w:sz w:val="26"/>
                <w:szCs w:val="26"/>
              </w:rPr>
              <w:t xml:space="preserve">” </w:t>
            </w:r>
            <w:r w:rsidRPr="000F638D">
              <w:rPr>
                <w:rFonts w:cs="Times New Roman"/>
                <w:sz w:val="26"/>
                <w:szCs w:val="26"/>
              </w:rPr>
              <w:t>для включення до Репрезентативного списку нематеріальної культурної спадщини людства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 xml:space="preserve">Відділ культури, молоді, спорту та туризму  виконавчого </w:t>
            </w:r>
            <w:r w:rsidRPr="000F638D">
              <w:rPr>
                <w:rFonts w:cs="Times New Roman"/>
                <w:sz w:val="26"/>
                <w:szCs w:val="26"/>
              </w:rPr>
              <w:lastRenderedPageBreak/>
              <w:t>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3919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6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color w:val="000000"/>
                <w:sz w:val="26"/>
                <w:szCs w:val="26"/>
              </w:rPr>
              <w:t>Розробка та запровадження заходів з охорони елементів, залучення носіїв елементів та громад області до участі в заходах з охорони, зокрема ідентифікації, інвентаризації, документування, підвищення обізнаності, забезпечення життєздатності, передачі  елементів прийдешнім поколінням, тощо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63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00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Проведення відкритих та 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онлайн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уроків, традиційних майстер-класів з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„</w:t>
            </w:r>
            <w:r w:rsidRPr="000F638D">
              <w:rPr>
                <w:rFonts w:cs="Times New Roman"/>
                <w:sz w:val="26"/>
                <w:szCs w:val="26"/>
              </w:rPr>
              <w:t>Технології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виконання вишивки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t>„</w:t>
            </w:r>
            <w:r w:rsidRPr="000F638D">
              <w:rPr>
                <w:rFonts w:cs="Times New Roman"/>
                <w:sz w:val="26"/>
                <w:szCs w:val="26"/>
              </w:rPr>
              <w:t>білим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по білому”, </w:t>
            </w:r>
            <w:proofErr w:type="spellStart"/>
            <w:r w:rsidRPr="000F638D">
              <w:rPr>
                <w:rFonts w:eastAsia="Times New Roman" w:cs="Times New Roman"/>
                <w:sz w:val="26"/>
                <w:szCs w:val="26"/>
              </w:rPr>
              <w:lastRenderedPageBreak/>
              <w:t>„Традиції</w:t>
            </w:r>
            <w:proofErr w:type="spellEnd"/>
            <w:r w:rsidRPr="000F638D">
              <w:rPr>
                <w:rFonts w:eastAsia="Times New Roman" w:cs="Times New Roman"/>
                <w:sz w:val="26"/>
                <w:szCs w:val="26"/>
              </w:rPr>
              <w:t xml:space="preserve"> рослинного килимарства”</w:t>
            </w:r>
            <w:r w:rsidRPr="000F638D">
              <w:rPr>
                <w:rFonts w:cs="Times New Roman"/>
                <w:sz w:val="26"/>
                <w:szCs w:val="26"/>
              </w:rPr>
              <w:t xml:space="preserve"> міста 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Решетилівки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Полтавської області” та </w:t>
            </w:r>
            <w:proofErr w:type="spellStart"/>
            <w:r w:rsidRPr="000F638D">
              <w:rPr>
                <w:sz w:val="26"/>
                <w:szCs w:val="26"/>
              </w:rPr>
              <w:t>„Культура</w:t>
            </w:r>
            <w:proofErr w:type="spellEnd"/>
            <w:r w:rsidRPr="000F638D">
              <w:rPr>
                <w:sz w:val="26"/>
                <w:szCs w:val="26"/>
              </w:rPr>
              <w:t xml:space="preserve"> приготування традиційної страви </w:t>
            </w:r>
            <w:proofErr w:type="spellStart"/>
            <w:r w:rsidRPr="000F638D">
              <w:rPr>
                <w:sz w:val="26"/>
                <w:szCs w:val="26"/>
              </w:rPr>
              <w:t>„Шпундра</w:t>
            </w:r>
            <w:proofErr w:type="spellEnd"/>
            <w:r w:rsidRPr="000F638D">
              <w:rPr>
                <w:sz w:val="26"/>
                <w:szCs w:val="26"/>
              </w:rPr>
              <w:t xml:space="preserve">” на </w:t>
            </w:r>
            <w:proofErr w:type="spellStart"/>
            <w:r w:rsidRPr="000F638D">
              <w:rPr>
                <w:sz w:val="26"/>
                <w:szCs w:val="26"/>
              </w:rPr>
              <w:t>Решетилівщині</w:t>
            </w:r>
            <w:proofErr w:type="spellEnd"/>
            <w:r w:rsidRPr="000F638D">
              <w:rPr>
                <w:sz w:val="26"/>
                <w:szCs w:val="26"/>
              </w:rPr>
              <w:t xml:space="preserve">” </w:t>
            </w:r>
            <w:r w:rsidRPr="000F638D">
              <w:rPr>
                <w:rFonts w:cs="Times New Roman"/>
                <w:sz w:val="26"/>
                <w:szCs w:val="26"/>
              </w:rPr>
              <w:t xml:space="preserve"> у форматі 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відеоконференції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0F638D">
              <w:rPr>
                <w:rFonts w:cs="Times New Roman"/>
                <w:sz w:val="26"/>
                <w:szCs w:val="26"/>
              </w:rPr>
              <w:t>відеоуроків</w:t>
            </w:r>
            <w:proofErr w:type="spellEnd"/>
            <w:r w:rsidRPr="000F638D">
              <w:rPr>
                <w:rFonts w:cs="Times New Roman"/>
                <w:sz w:val="26"/>
                <w:szCs w:val="26"/>
              </w:rPr>
              <w:t>), конференцій, засідань тощо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lastRenderedPageBreak/>
              <w:t xml:space="preserve">Відділ культури, молоді, спорту та туризму  виконавчого </w:t>
            </w:r>
            <w:r w:rsidRPr="000F638D">
              <w:rPr>
                <w:rFonts w:cs="Times New Roman"/>
                <w:sz w:val="26"/>
                <w:szCs w:val="26"/>
              </w:rPr>
              <w:lastRenderedPageBreak/>
              <w:t>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bookmarkStart w:id="7" w:name="__DdeLink__5812_4185749629"/>
            <w:r w:rsidRPr="000F638D">
              <w:rPr>
                <w:rFonts w:cs="Times New Roman"/>
                <w:sz w:val="26"/>
                <w:szCs w:val="26"/>
              </w:rPr>
              <w:lastRenderedPageBreak/>
              <w:t>Постійно</w:t>
            </w:r>
            <w:bookmarkEnd w:id="7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2867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044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color w:val="000000"/>
                <w:sz w:val="26"/>
                <w:szCs w:val="26"/>
              </w:rPr>
              <w:t xml:space="preserve">Реалізація спільних проєктів з країнами світу, у т.ч. проведення </w:t>
            </w:r>
            <w:proofErr w:type="spellStart"/>
            <w:r w:rsidRPr="000F638D">
              <w:rPr>
                <w:rFonts w:cs="Times New Roman"/>
                <w:color w:val="000000"/>
                <w:sz w:val="26"/>
                <w:szCs w:val="26"/>
              </w:rPr>
              <w:t>промо-</w:t>
            </w:r>
            <w:proofErr w:type="spellEnd"/>
            <w:r w:rsidRPr="000F638D">
              <w:rPr>
                <w:rFonts w:cs="Times New Roman"/>
                <w:color w:val="000000"/>
                <w:sz w:val="26"/>
                <w:szCs w:val="26"/>
              </w:rPr>
              <w:t xml:space="preserve"> заходів (фестивалів, виставок, тощо) з презентацією елементів та заохочення до міжкультурного діалогу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037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213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 xml:space="preserve">Розробка, виготовлення, розповсюдження презентаційних буклетів, брошур, карт, іміджевого альбому, листівок,  </w:t>
            </w:r>
            <w:r w:rsidRPr="000F638D">
              <w:rPr>
                <w:rFonts w:cs="Times New Roman"/>
                <w:color w:val="000000"/>
                <w:sz w:val="26"/>
                <w:szCs w:val="26"/>
              </w:rPr>
              <w:t xml:space="preserve"> сувенірної продукції, соціальної реклами, </w:t>
            </w:r>
            <w:proofErr w:type="spellStart"/>
            <w:r w:rsidRPr="000F638D">
              <w:rPr>
                <w:rFonts w:cs="Times New Roman"/>
                <w:color w:val="000000"/>
                <w:sz w:val="26"/>
                <w:szCs w:val="26"/>
              </w:rPr>
              <w:t>відео-</w:t>
            </w:r>
            <w:proofErr w:type="spellEnd"/>
            <w:r w:rsidRPr="000F638D">
              <w:rPr>
                <w:rFonts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0F638D">
              <w:rPr>
                <w:rFonts w:cs="Times New Roman"/>
                <w:color w:val="000000"/>
                <w:sz w:val="26"/>
                <w:szCs w:val="26"/>
              </w:rPr>
              <w:t>аудіороликів</w:t>
            </w:r>
            <w:proofErr w:type="spellEnd"/>
            <w:r w:rsidRPr="000F638D">
              <w:rPr>
                <w:rFonts w:cs="Times New Roman"/>
                <w:color w:val="000000"/>
                <w:sz w:val="26"/>
                <w:szCs w:val="26"/>
              </w:rPr>
              <w:t xml:space="preserve">, документальних фільмів, створення циклу передач, </w:t>
            </w:r>
            <w:r w:rsidRPr="000F638D">
              <w:rPr>
                <w:rFonts w:eastAsia="SimSun" w:cs="Times New Roman"/>
                <w:sz w:val="26"/>
                <w:szCs w:val="26"/>
              </w:rPr>
              <w:t xml:space="preserve">тематичних програм </w:t>
            </w:r>
            <w:r w:rsidRPr="000F638D">
              <w:rPr>
                <w:rFonts w:cs="Times New Roman"/>
                <w:color w:val="000000"/>
                <w:sz w:val="26"/>
                <w:szCs w:val="26"/>
              </w:rPr>
              <w:t>про елементи</w:t>
            </w:r>
            <w:r w:rsidRPr="000F638D">
              <w:rPr>
                <w:rFonts w:cs="Times New Roman"/>
                <w:b/>
                <w:sz w:val="26"/>
                <w:szCs w:val="26"/>
              </w:rPr>
              <w:t xml:space="preserve">, </w:t>
            </w:r>
            <w:r w:rsidRPr="000F638D">
              <w:rPr>
                <w:rFonts w:cs="Times New Roman"/>
                <w:sz w:val="26"/>
                <w:szCs w:val="26"/>
              </w:rPr>
              <w:t>українською та мовами країн світу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440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384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Організація проведення персональних виставок майстрів  з виданням каталогу виставки майстрам носіям елементів НКС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50,0</w:t>
            </w:r>
          </w:p>
        </w:tc>
      </w:tr>
      <w:tr w:rsidR="00F263A1" w:rsidTr="00BA6467">
        <w:trPr>
          <w:trHeight w:val="1099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1092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color w:val="000000"/>
                <w:sz w:val="26"/>
                <w:szCs w:val="26"/>
              </w:rPr>
              <w:t>Організація процесу передачі елементів нематеріальної культурної спадщини через неформальне навчання (проведення відкритих лекцій, майстер-класів, семінарів) для молоді та заінтересованих осіб за участю носіїв елементів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sz w:val="26"/>
                <w:szCs w:val="26"/>
              </w:rPr>
              <w:t>30,0</w:t>
            </w:r>
          </w:p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263A1" w:rsidTr="00BA6467">
        <w:trPr>
          <w:trHeight w:val="129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F26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845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  <w:r w:rsidRPr="000F638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sz w:val="26"/>
                <w:szCs w:val="26"/>
              </w:rPr>
            </w:pPr>
            <w:r w:rsidRPr="000F638D">
              <w:rPr>
                <w:color w:val="000000"/>
                <w:sz w:val="26"/>
                <w:szCs w:val="26"/>
              </w:rPr>
              <w:t>Придбання квіткової продукції для вшанування загиблих/полеглих захисників України, відзначення/вшанування осіб, які мають заслуги перед Батьківщиною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sz w:val="26"/>
                <w:szCs w:val="26"/>
              </w:rPr>
            </w:pPr>
            <w:r w:rsidRPr="000F638D">
              <w:rPr>
                <w:sz w:val="26"/>
                <w:szCs w:val="26"/>
              </w:rPr>
              <w:t>Відділ культури, молоді, спорту та туризму  виконавчого комітету Решетилівської міської ради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  <w:r w:rsidRPr="000F638D">
              <w:rPr>
                <w:sz w:val="26"/>
                <w:szCs w:val="26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263A1" w:rsidRPr="000F638D" w:rsidRDefault="00F263A1" w:rsidP="00F263A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  <w:r w:rsidRPr="000F638D">
              <w:rPr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  <w:r w:rsidRPr="000F638D">
              <w:rPr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  <w:r w:rsidRPr="000F638D">
              <w:rPr>
                <w:sz w:val="26"/>
                <w:szCs w:val="26"/>
              </w:rPr>
              <w:t>100,0</w:t>
            </w:r>
          </w:p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</w:p>
        </w:tc>
      </w:tr>
      <w:tr w:rsidR="00F263A1" w:rsidTr="00BA6467">
        <w:trPr>
          <w:trHeight w:val="1236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pStyle w:val="a4"/>
              <w:tabs>
                <w:tab w:val="left" w:pos="545"/>
                <w:tab w:val="left" w:pos="654"/>
              </w:tabs>
              <w:spacing w:line="240" w:lineRule="auto"/>
              <w:ind w:right="-1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widowControl w:val="0"/>
              <w:ind w:left="-57" w:right="-5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263A1" w:rsidRDefault="00F263A1" w:rsidP="00F26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263A1" w:rsidTr="00BA6467">
        <w:trPr>
          <w:trHeight w:val="345"/>
        </w:trPr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263A1" w:rsidRPr="000F638D" w:rsidRDefault="00F263A1" w:rsidP="00CC21D6">
            <w:pPr>
              <w:jc w:val="right"/>
              <w:rPr>
                <w:rFonts w:cs="Times New Roman"/>
                <w:sz w:val="26"/>
                <w:szCs w:val="26"/>
              </w:rPr>
            </w:pPr>
            <w:r w:rsidRPr="000F638D">
              <w:rPr>
                <w:rFonts w:cs="Times New Roman"/>
                <w:b/>
                <w:bCs/>
                <w:sz w:val="26"/>
                <w:szCs w:val="26"/>
              </w:rPr>
              <w:t>Всього коштів за роками тис. грн.: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263A1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3180,0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3180,0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3180,0</w:t>
            </w:r>
          </w:p>
        </w:tc>
      </w:tr>
      <w:tr w:rsidR="00F263A1" w:rsidTr="00BA6467">
        <w:trPr>
          <w:trHeight w:val="345"/>
        </w:trPr>
        <w:tc>
          <w:tcPr>
            <w:tcW w:w="0" w:type="auto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263A1" w:rsidRPr="000F638D" w:rsidRDefault="00F263A1" w:rsidP="00CC21D6">
            <w:pPr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 w:rsidRPr="000F638D">
              <w:rPr>
                <w:rFonts w:cs="Times New Roman"/>
                <w:b/>
                <w:bCs/>
                <w:sz w:val="26"/>
                <w:szCs w:val="26"/>
              </w:rPr>
              <w:t>Разом тис. грн.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63A1" w:rsidRPr="000F638D" w:rsidRDefault="00F263A1" w:rsidP="00CC21D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9540,0</w:t>
            </w:r>
          </w:p>
        </w:tc>
      </w:tr>
    </w:tbl>
    <w:p w:rsidR="00CC21D6" w:rsidRDefault="00CC21D6" w:rsidP="00CC21D6">
      <w:pPr>
        <w:tabs>
          <w:tab w:val="left" w:pos="4275"/>
        </w:tabs>
        <w:rPr>
          <w:sz w:val="28"/>
          <w:szCs w:val="28"/>
        </w:rPr>
      </w:pPr>
    </w:p>
    <w:p w:rsidR="00CC21D6" w:rsidRDefault="00CC21D6" w:rsidP="00CC21D6">
      <w:pPr>
        <w:rPr>
          <w:sz w:val="28"/>
          <w:szCs w:val="28"/>
        </w:rPr>
      </w:pPr>
    </w:p>
    <w:p w:rsidR="00CC21D6" w:rsidRDefault="00CC21D6" w:rsidP="00CC21D6">
      <w:pPr>
        <w:contextualSpacing/>
      </w:pPr>
      <w:r>
        <w:rPr>
          <w:sz w:val="28"/>
          <w:szCs w:val="28"/>
        </w:rPr>
        <w:t xml:space="preserve">Начальник відділу культури, </w:t>
      </w:r>
    </w:p>
    <w:p w:rsidR="002F7ABE" w:rsidRDefault="00CC21D6" w:rsidP="00BA6467">
      <w:pPr>
        <w:shd w:val="clear" w:color="auto" w:fill="FFFFFF"/>
        <w:tabs>
          <w:tab w:val="left" w:pos="7088"/>
        </w:tabs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молоді, спорту та туризму                                                                                                                      Максим КОРДУБАН</w:t>
      </w:r>
    </w:p>
    <w:sectPr w:rsidR="002F7ABE" w:rsidSect="00BA6467">
      <w:headerReference w:type="default" r:id="rId11"/>
      <w:pgSz w:w="16838" w:h="11906" w:orient="landscape"/>
      <w:pgMar w:top="1418" w:right="1134" w:bottom="993" w:left="1134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4B" w:rsidRDefault="00833A4B" w:rsidP="00337E47">
      <w:r>
        <w:separator/>
      </w:r>
    </w:p>
  </w:endnote>
  <w:endnote w:type="continuationSeparator" w:id="0">
    <w:p w:rsidR="00833A4B" w:rsidRDefault="00833A4B" w:rsidP="0033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4B" w:rsidRDefault="00833A4B" w:rsidP="00337E47">
      <w:r>
        <w:separator/>
      </w:r>
    </w:p>
  </w:footnote>
  <w:footnote w:type="continuationSeparator" w:id="0">
    <w:p w:rsidR="00833A4B" w:rsidRDefault="00833A4B" w:rsidP="00337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956258"/>
      <w:docPartObj>
        <w:docPartGallery w:val="Page Numbers (Top of Page)"/>
        <w:docPartUnique/>
      </w:docPartObj>
    </w:sdtPr>
    <w:sdtContent>
      <w:p w:rsidR="00833A4B" w:rsidRDefault="00833A4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812" w:rsidRPr="007F0812">
          <w:rPr>
            <w:noProof/>
            <w:lang w:val="ru-RU"/>
          </w:rPr>
          <w:t>1</w:t>
        </w:r>
        <w:r>
          <w:fldChar w:fldCharType="end"/>
        </w:r>
      </w:p>
    </w:sdtContent>
  </w:sdt>
  <w:p w:rsidR="00833A4B" w:rsidRDefault="00833A4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15597"/>
      <w:docPartObj>
        <w:docPartGallery w:val="Page Numbers (Top of Page)"/>
        <w:docPartUnique/>
      </w:docPartObj>
    </w:sdtPr>
    <w:sdtContent>
      <w:p w:rsidR="00833A4B" w:rsidRDefault="00833A4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812" w:rsidRPr="007F0812">
          <w:rPr>
            <w:noProof/>
            <w:lang w:val="ru-RU"/>
          </w:rPr>
          <w:t>11</w:t>
        </w:r>
        <w:r>
          <w:fldChar w:fldCharType="end"/>
        </w:r>
      </w:p>
    </w:sdtContent>
  </w:sdt>
  <w:p w:rsidR="00833A4B" w:rsidRDefault="00833A4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4F2"/>
    <w:multiLevelType w:val="hybridMultilevel"/>
    <w:tmpl w:val="839ED212"/>
    <w:lvl w:ilvl="0" w:tplc="44FABA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43638"/>
    <w:multiLevelType w:val="hybridMultilevel"/>
    <w:tmpl w:val="5BC4D01A"/>
    <w:lvl w:ilvl="0" w:tplc="FFE0FC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F5D42EA"/>
    <w:multiLevelType w:val="multilevel"/>
    <w:tmpl w:val="7D128FF2"/>
    <w:lvl w:ilvl="0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BE"/>
    <w:rsid w:val="00012B96"/>
    <w:rsid w:val="00031B08"/>
    <w:rsid w:val="000415EA"/>
    <w:rsid w:val="00043F0F"/>
    <w:rsid w:val="0005638C"/>
    <w:rsid w:val="00094D04"/>
    <w:rsid w:val="000C1D81"/>
    <w:rsid w:val="000F638D"/>
    <w:rsid w:val="00102B8A"/>
    <w:rsid w:val="001251CD"/>
    <w:rsid w:val="001300E4"/>
    <w:rsid w:val="00150B82"/>
    <w:rsid w:val="0015386C"/>
    <w:rsid w:val="00192728"/>
    <w:rsid w:val="00214A9F"/>
    <w:rsid w:val="00220F01"/>
    <w:rsid w:val="00274F63"/>
    <w:rsid w:val="002C5571"/>
    <w:rsid w:val="002F7ABE"/>
    <w:rsid w:val="00303EA4"/>
    <w:rsid w:val="003275C3"/>
    <w:rsid w:val="00330D44"/>
    <w:rsid w:val="00337E47"/>
    <w:rsid w:val="00344198"/>
    <w:rsid w:val="00354E01"/>
    <w:rsid w:val="003730AC"/>
    <w:rsid w:val="003A457E"/>
    <w:rsid w:val="003E4097"/>
    <w:rsid w:val="004225CF"/>
    <w:rsid w:val="0044195B"/>
    <w:rsid w:val="00475506"/>
    <w:rsid w:val="004A7CFF"/>
    <w:rsid w:val="004C449F"/>
    <w:rsid w:val="004D2959"/>
    <w:rsid w:val="004E6256"/>
    <w:rsid w:val="005861F7"/>
    <w:rsid w:val="005952AC"/>
    <w:rsid w:val="005D6694"/>
    <w:rsid w:val="005D718E"/>
    <w:rsid w:val="006025EF"/>
    <w:rsid w:val="006060C0"/>
    <w:rsid w:val="006440F9"/>
    <w:rsid w:val="00652159"/>
    <w:rsid w:val="00692C74"/>
    <w:rsid w:val="0069437C"/>
    <w:rsid w:val="006B7B87"/>
    <w:rsid w:val="006C79ED"/>
    <w:rsid w:val="00722EDA"/>
    <w:rsid w:val="00727767"/>
    <w:rsid w:val="00734EE9"/>
    <w:rsid w:val="00744220"/>
    <w:rsid w:val="00765F53"/>
    <w:rsid w:val="00784730"/>
    <w:rsid w:val="007A165D"/>
    <w:rsid w:val="007A1753"/>
    <w:rsid w:val="007A43AD"/>
    <w:rsid w:val="007B732C"/>
    <w:rsid w:val="007F0812"/>
    <w:rsid w:val="00816928"/>
    <w:rsid w:val="00831B01"/>
    <w:rsid w:val="008326B2"/>
    <w:rsid w:val="00833A4B"/>
    <w:rsid w:val="0085080D"/>
    <w:rsid w:val="0085624F"/>
    <w:rsid w:val="008A05E0"/>
    <w:rsid w:val="008F3523"/>
    <w:rsid w:val="009150A3"/>
    <w:rsid w:val="00950FE8"/>
    <w:rsid w:val="00966C39"/>
    <w:rsid w:val="00994CA5"/>
    <w:rsid w:val="009A502E"/>
    <w:rsid w:val="009C2309"/>
    <w:rsid w:val="009F0893"/>
    <w:rsid w:val="00A35E4D"/>
    <w:rsid w:val="00A41926"/>
    <w:rsid w:val="00A84143"/>
    <w:rsid w:val="00A865A0"/>
    <w:rsid w:val="00A86C84"/>
    <w:rsid w:val="00AB2A13"/>
    <w:rsid w:val="00AC6483"/>
    <w:rsid w:val="00AD0864"/>
    <w:rsid w:val="00AD37C4"/>
    <w:rsid w:val="00AE70EB"/>
    <w:rsid w:val="00B30752"/>
    <w:rsid w:val="00B549BF"/>
    <w:rsid w:val="00B90691"/>
    <w:rsid w:val="00BA6467"/>
    <w:rsid w:val="00C11EB6"/>
    <w:rsid w:val="00C12C1B"/>
    <w:rsid w:val="00C52E72"/>
    <w:rsid w:val="00C77751"/>
    <w:rsid w:val="00CB29DD"/>
    <w:rsid w:val="00CC21D6"/>
    <w:rsid w:val="00CF49C2"/>
    <w:rsid w:val="00D0608A"/>
    <w:rsid w:val="00D12668"/>
    <w:rsid w:val="00D16225"/>
    <w:rsid w:val="00DE48D0"/>
    <w:rsid w:val="00DE7B57"/>
    <w:rsid w:val="00E36FC0"/>
    <w:rsid w:val="00E456D9"/>
    <w:rsid w:val="00EA1177"/>
    <w:rsid w:val="00EF70E8"/>
    <w:rsid w:val="00F223F4"/>
    <w:rsid w:val="00F263A1"/>
    <w:rsid w:val="00F47813"/>
    <w:rsid w:val="00F5062E"/>
    <w:rsid w:val="00F60D9E"/>
    <w:rsid w:val="00F759CB"/>
    <w:rsid w:val="00FE3311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Bodytext413pt">
    <w:name w:val="Body text (4) + 13 pt"/>
    <w:qFormat/>
    <w:rPr>
      <w:rFonts w:ascii="Times New Roman" w:hAnsi="Times New Roman" w:cs="Times New Roman"/>
      <w:spacing w:val="0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qFormat/>
    <w:pPr>
      <w:shd w:val="clear" w:color="auto" w:fill="FFFFFF"/>
      <w:spacing w:before="240" w:line="317" w:lineRule="exact"/>
      <w:ind w:hanging="3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List"/>
    <w:basedOn w:val="a4"/>
    <w:rPr>
      <w:rFonts w:ascii="Times New Roman" w:hAnsi="Times New Roman"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Normal (Web)"/>
    <w:basedOn w:val="a"/>
    <w:uiPriority w:val="99"/>
    <w:qFormat/>
    <w:pPr>
      <w:spacing w:before="100" w:after="100"/>
    </w:pPr>
    <w:rPr>
      <w:rFonts w:eastAsia="Times New Roman" w:cs="Times New Roman"/>
      <w:kern w:val="0"/>
      <w:lang w:val="ru-RU" w:bidi="ar-SA"/>
    </w:rPr>
  </w:style>
  <w:style w:type="paragraph" w:customStyle="1" w:styleId="Bodytext2">
    <w:name w:val="Body text (2)"/>
    <w:basedOn w:val="a"/>
    <w:qFormat/>
    <w:pPr>
      <w:shd w:val="clear" w:color="auto" w:fill="FFFFFF"/>
      <w:spacing w:after="240" w:line="317" w:lineRule="exact"/>
      <w:ind w:firstLine="720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paragraph" w:customStyle="1" w:styleId="10">
    <w:name w:val="Без интервала1"/>
    <w:qFormat/>
    <w:rPr>
      <w:rFonts w:asciiTheme="minorHAnsi" w:eastAsia="Times New Roman" w:hAnsiTheme="minorHAnsi" w:cs="Times New Roman"/>
      <w:color w:val="00000A"/>
      <w:kern w:val="0"/>
      <w:sz w:val="28"/>
      <w:szCs w:val="22"/>
      <w:lang w:val="ru-RU" w:eastAsia="en-US" w:bidi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Bodytext4">
    <w:name w:val="Body text (4)"/>
    <w:basedOn w:val="a"/>
    <w:qFormat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E3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37E4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337E47"/>
    <w:rPr>
      <w:rFonts w:cs="Mangal"/>
      <w:sz w:val="24"/>
      <w:szCs w:val="21"/>
    </w:rPr>
  </w:style>
  <w:style w:type="paragraph" w:styleId="af0">
    <w:name w:val="footer"/>
    <w:basedOn w:val="a"/>
    <w:link w:val="af1"/>
    <w:uiPriority w:val="99"/>
    <w:unhideWhenUsed/>
    <w:rsid w:val="00337E4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337E47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Bodytext413pt">
    <w:name w:val="Body text (4) + 13 pt"/>
    <w:qFormat/>
    <w:rPr>
      <w:rFonts w:ascii="Times New Roman" w:hAnsi="Times New Roman" w:cs="Times New Roman"/>
      <w:spacing w:val="0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qFormat/>
    <w:pPr>
      <w:shd w:val="clear" w:color="auto" w:fill="FFFFFF"/>
      <w:spacing w:before="240" w:line="317" w:lineRule="exact"/>
      <w:ind w:hanging="3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List"/>
    <w:basedOn w:val="a4"/>
    <w:rPr>
      <w:rFonts w:ascii="Times New Roman" w:hAnsi="Times New Roman"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Normal (Web)"/>
    <w:basedOn w:val="a"/>
    <w:uiPriority w:val="99"/>
    <w:qFormat/>
    <w:pPr>
      <w:spacing w:before="100" w:after="100"/>
    </w:pPr>
    <w:rPr>
      <w:rFonts w:eastAsia="Times New Roman" w:cs="Times New Roman"/>
      <w:kern w:val="0"/>
      <w:lang w:val="ru-RU" w:bidi="ar-SA"/>
    </w:rPr>
  </w:style>
  <w:style w:type="paragraph" w:customStyle="1" w:styleId="Bodytext2">
    <w:name w:val="Body text (2)"/>
    <w:basedOn w:val="a"/>
    <w:qFormat/>
    <w:pPr>
      <w:shd w:val="clear" w:color="auto" w:fill="FFFFFF"/>
      <w:spacing w:after="240" w:line="317" w:lineRule="exact"/>
      <w:ind w:firstLine="720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paragraph" w:customStyle="1" w:styleId="10">
    <w:name w:val="Без интервала1"/>
    <w:qFormat/>
    <w:rPr>
      <w:rFonts w:asciiTheme="minorHAnsi" w:eastAsia="Times New Roman" w:hAnsiTheme="minorHAnsi" w:cs="Times New Roman"/>
      <w:color w:val="00000A"/>
      <w:kern w:val="0"/>
      <w:sz w:val="28"/>
      <w:szCs w:val="22"/>
      <w:lang w:val="ru-RU" w:eastAsia="en-US" w:bidi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Bodytext4">
    <w:name w:val="Body text (4)"/>
    <w:basedOn w:val="a"/>
    <w:qFormat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E3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37E4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337E47"/>
    <w:rPr>
      <w:rFonts w:cs="Mangal"/>
      <w:sz w:val="24"/>
      <w:szCs w:val="21"/>
    </w:rPr>
  </w:style>
  <w:style w:type="paragraph" w:styleId="af0">
    <w:name w:val="footer"/>
    <w:basedOn w:val="a"/>
    <w:link w:val="af1"/>
    <w:uiPriority w:val="99"/>
    <w:unhideWhenUsed/>
    <w:rsid w:val="00337E4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337E47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F5D3-5F1B-44ED-8E99-F5AB2E64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24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33</cp:revision>
  <cp:lastPrinted>2022-12-06T15:50:00Z</cp:lastPrinted>
  <dcterms:created xsi:type="dcterms:W3CDTF">2024-12-03T13:20:00Z</dcterms:created>
  <dcterms:modified xsi:type="dcterms:W3CDTF">2025-11-03T07:17:00Z</dcterms:modified>
  <dc:language>uk-UA</dc:language>
</cp:coreProperties>
</file>