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8" w:rsidRDefault="00B72578" w:rsidP="007B47ED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B72578" w:rsidRDefault="00B72578" w:rsidP="007B47ED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7B47ED" w:rsidRPr="00DB7BE8" w:rsidRDefault="007B47ED" w:rsidP="007B47ED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48640" cy="72517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ED" w:rsidRPr="00DB7BE8" w:rsidRDefault="007B47ED" w:rsidP="007B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7B47ED" w:rsidRPr="00DB7BE8" w:rsidRDefault="007B47ED" w:rsidP="007B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третя позачергова  сесія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восьмого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скликання)</w:t>
      </w:r>
    </w:p>
    <w:p w:rsidR="007B47ED" w:rsidRPr="00DB7BE8" w:rsidRDefault="007B47ED" w:rsidP="007B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7B47ED" w:rsidRPr="00DB7BE8" w:rsidRDefault="007B47ED" w:rsidP="007B4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</w:t>
      </w:r>
      <w:r w:rsidR="00B7257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січня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</w:t>
      </w:r>
      <w:r w:rsidR="00B7257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</w:t>
      </w:r>
      <w:r w:rsidR="00CB51E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№141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3-VII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</w:t>
      </w:r>
    </w:p>
    <w:p w:rsidR="00C3463D" w:rsidRDefault="00C3463D" w:rsidP="007B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7B47ED" w:rsidRPr="00DB7BE8" w:rsidRDefault="00C3463D" w:rsidP="007B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C3463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r w:rsidR="00B7257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7B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Шевченківського дошкільного навчального закладу ясел-садка ,,</w:t>
      </w:r>
      <w:proofErr w:type="spellStart"/>
      <w:r w:rsidR="007B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Світлячок”</w:t>
      </w:r>
      <w:proofErr w:type="spellEnd"/>
      <w:r w:rsidR="007B47ED" w:rsidRPr="000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Шевченківської сільської ради Решетилівського району Полтавської області</w:t>
      </w:r>
      <w:r w:rsidR="007B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7B47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зміну назви та затвер</w:t>
      </w:r>
      <w:r w:rsidR="00090B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дження Статуту в новій редакції</w:t>
      </w:r>
    </w:p>
    <w:p w:rsidR="007B47ED" w:rsidRPr="008F1B01" w:rsidRDefault="007B47ED" w:rsidP="007B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bookmarkStart w:id="0" w:name="_GoBack"/>
      <w:bookmarkEnd w:id="0"/>
    </w:p>
    <w:p w:rsidR="007B47ED" w:rsidRPr="00DB7BE8" w:rsidRDefault="007B47ED" w:rsidP="007B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Решетилівської міської ради восьмого скликання від 15 грудня 2020 року № 47-1-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Шевченківської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7B47ED" w:rsidRPr="00DB7BE8" w:rsidRDefault="007B47ED" w:rsidP="007B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7B47ED" w:rsidRPr="00DB7BE8" w:rsidRDefault="007B47ED" w:rsidP="007B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Решетилівській міській раді увійти засновником</w:t>
      </w:r>
      <w:r w:rsidR="00B7257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Шевченківського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Світлячок”</w:t>
      </w:r>
      <w:proofErr w:type="spellEnd"/>
      <w:r w:rsidRPr="000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Шевченківської сільської ради Решетилівського району Полтавської 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39536604), що знаходиться за адресою с. Шевченкове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вул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Миру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</w:t>
      </w:r>
    </w:p>
    <w:p w:rsidR="007B47ED" w:rsidRPr="00DC4B30" w:rsidRDefault="00B72578" w:rsidP="00B72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="007B47ED" w:rsidRPr="000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Шевченківський</w:t>
      </w:r>
      <w:proofErr w:type="spellEnd"/>
      <w:r w:rsidR="007B47ED" w:rsidRPr="000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</w:t>
      </w:r>
      <w:r w:rsidR="007B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навчальний заклад ясла-садок ,,</w:t>
      </w:r>
      <w:proofErr w:type="spellStart"/>
      <w:r w:rsidR="007B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Світлячок”</w:t>
      </w:r>
      <w:proofErr w:type="spellEnd"/>
      <w:r w:rsidR="007B47ED" w:rsidRPr="000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Шевченківської сільської ради Решетилівського району Полтавської </w:t>
      </w:r>
      <w:proofErr w:type="spellStart"/>
      <w:r w:rsidR="007B47ED" w:rsidRPr="000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="007B47ED" w:rsidRPr="00591E7D">
        <w:rPr>
          <w:rFonts w:ascii="Times New Roman" w:hAnsi="Times New Roman"/>
          <w:sz w:val="28"/>
          <w:szCs w:val="28"/>
          <w:lang w:val="uk-UA"/>
        </w:rPr>
        <w:t>Шевченківський</w:t>
      </w:r>
      <w:proofErr w:type="spellEnd"/>
      <w:r w:rsidR="007B47ED" w:rsidRPr="00591E7D"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ясла-садок </w:t>
      </w:r>
      <w:proofErr w:type="spellStart"/>
      <w:r w:rsidR="007B47ED" w:rsidRPr="00591E7D">
        <w:rPr>
          <w:rFonts w:ascii="Times New Roman" w:hAnsi="Times New Roman"/>
          <w:sz w:val="28"/>
          <w:szCs w:val="28"/>
          <w:lang w:val="uk-UA"/>
        </w:rPr>
        <w:t>„Світлячок’’</w:t>
      </w:r>
      <w:proofErr w:type="spellEnd"/>
      <w:r w:rsidR="007B47ED" w:rsidRPr="00591E7D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</w:t>
      </w:r>
      <w:proofErr w:type="spellStart"/>
      <w:r w:rsidR="007B47ED" w:rsidRPr="00591E7D">
        <w:rPr>
          <w:rFonts w:ascii="Times New Roman" w:hAnsi="Times New Roman"/>
          <w:sz w:val="28"/>
          <w:szCs w:val="28"/>
          <w:lang w:val="uk-UA"/>
        </w:rPr>
        <w:t>області</w:t>
      </w:r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="007B47ED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7B47ED" w:rsidRPr="00CA745A" w:rsidRDefault="007B47ED" w:rsidP="007B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B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Затвердити Статут </w:t>
      </w:r>
      <w:r>
        <w:rPr>
          <w:rFonts w:ascii="Times New Roman" w:hAnsi="Times New Roman"/>
          <w:sz w:val="28"/>
          <w:szCs w:val="28"/>
          <w:lang w:val="uk-UA"/>
        </w:rPr>
        <w:t>Шевченківського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ясел-садка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1E7D">
        <w:rPr>
          <w:rFonts w:ascii="Times New Roman" w:hAnsi="Times New Roman"/>
          <w:sz w:val="28"/>
          <w:szCs w:val="28"/>
          <w:lang w:val="uk-UA"/>
        </w:rPr>
        <w:t>„Світлячок’’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міської  ради Полтавської області у новій редакції (додається).</w:t>
      </w:r>
    </w:p>
    <w:p w:rsidR="007B47ED" w:rsidRPr="00DB7BE8" w:rsidRDefault="007B47ED" w:rsidP="007B47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Уповноважити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Грунь Ю.М.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директора</w:t>
      </w:r>
      <w:r w:rsidR="00B7257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Шевченківського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ясел-садка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1E7D">
        <w:rPr>
          <w:rFonts w:ascii="Times New Roman" w:hAnsi="Times New Roman"/>
          <w:sz w:val="28"/>
          <w:szCs w:val="28"/>
          <w:lang w:val="uk-UA"/>
        </w:rPr>
        <w:t>„Світлячок’’</w:t>
      </w:r>
      <w:proofErr w:type="spellEnd"/>
      <w:r w:rsidR="00B72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7B47ED" w:rsidRPr="00DB7BE8" w:rsidRDefault="007B47ED" w:rsidP="007B47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B72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Трудові відносини з директором та працівниками установи врегулювати згідно з трудовим законодавством України та взяти до уваги, що зміна власника 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установи не тягне за собою припинення дії трудового договору з працівниками (стаття 36 Кодексу законів про працю України).</w:t>
      </w:r>
    </w:p>
    <w:p w:rsidR="007B47ED" w:rsidRPr="00DB7BE8" w:rsidRDefault="007B47ED" w:rsidP="007B47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відділу освіти Решетилівської міської ради (Варшавська Л.А.) внести відповідні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зміни до бухгалтерського обліку на підставі передавальних актів та актів прийому-передачі.</w:t>
      </w:r>
    </w:p>
    <w:p w:rsidR="007B47ED" w:rsidRPr="00DB7BE8" w:rsidRDefault="007B47ED" w:rsidP="007B47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освіти, культури,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спорту, соціального захисту та охорони здоров’я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(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Бережний В.О.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).</w:t>
      </w:r>
    </w:p>
    <w:p w:rsidR="007B47ED" w:rsidRPr="00DB7BE8" w:rsidRDefault="007B47ED" w:rsidP="007B47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О.А.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Pr="00DB7BE8" w:rsidRDefault="007B47ED" w:rsidP="007B47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7B47ED" w:rsidRDefault="007B47ED" w:rsidP="007B47ED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B47ED" w:rsidRDefault="007B47ED" w:rsidP="007B47ED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B47ED" w:rsidRDefault="007B47ED" w:rsidP="007B47ED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Default="007B47ED" w:rsidP="007B47ED">
      <w:pPr>
        <w:rPr>
          <w:lang w:val="uk-UA"/>
        </w:rPr>
      </w:pPr>
    </w:p>
    <w:p w:rsidR="007B47ED" w:rsidRPr="004F7742" w:rsidRDefault="007B47ED" w:rsidP="007B47ED">
      <w:pPr>
        <w:rPr>
          <w:lang w:val="uk-UA"/>
        </w:rPr>
      </w:pPr>
    </w:p>
    <w:p w:rsidR="00D55877" w:rsidRPr="000B7613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6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</w:t>
      </w:r>
      <w:r w:rsidR="00680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D55877" w:rsidRPr="00755399" w:rsidRDefault="00680F62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2021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 № ____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-VІІ</w:t>
      </w:r>
      <w:r w:rsidR="00771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680F6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позачергова  сесія)</w:t>
      </w:r>
    </w:p>
    <w:p w:rsidR="00D55877" w:rsidRPr="00755399" w:rsidRDefault="00680F62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СТАТУТ</w:t>
      </w:r>
    </w:p>
    <w:p w:rsidR="00BB0677" w:rsidRDefault="004A7C4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Шевченківського 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закладу</w:t>
      </w:r>
    </w:p>
    <w:p w:rsidR="00BB0677" w:rsidRDefault="00591E7D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дошкільної освіти ясел-садка </w:t>
      </w:r>
      <w:proofErr w:type="spellStart"/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„</w:t>
      </w:r>
      <w:r w:rsidR="004A7C4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Світлячок</w:t>
      </w:r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”</w:t>
      </w:r>
      <w:proofErr w:type="spellEnd"/>
    </w:p>
    <w:p w:rsidR="00E51B26" w:rsidRDefault="00BB0677" w:rsidP="006C002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BB0677" w:rsidRP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51B26" w:rsidRPr="006C0022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</w:p>
    <w:p w:rsidR="00E51B26" w:rsidRPr="006C0022" w:rsidRDefault="00E51B26" w:rsidP="006C0022">
      <w:pPr>
        <w:tabs>
          <w:tab w:val="left" w:pos="9356"/>
          <w:tab w:val="right" w:pos="9638"/>
        </w:tabs>
        <w:rPr>
          <w:lang w:val="uk-UA"/>
        </w:rPr>
        <w:sectPr w:rsidR="00E51B26" w:rsidRPr="006C0022" w:rsidSect="007B47ED">
          <w:headerReference w:type="default" r:id="rId8"/>
          <w:footerReference w:type="default" r:id="rId9"/>
          <w:pgSz w:w="11906" w:h="16838"/>
          <w:pgMar w:top="142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P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Pr="006C0022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Решетилівка</w:t>
      </w: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20</w:t>
      </w:r>
      <w:r w:rsidR="00680F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51B26" w:rsidRDefault="00E51B26" w:rsidP="00591E7D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Pr="00591E7D" w:rsidRDefault="006B41D9" w:rsidP="00591E7D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591E7D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4A7C44" w:rsidRPr="00591E7D">
        <w:rPr>
          <w:rFonts w:ascii="Times New Roman" w:hAnsi="Times New Roman"/>
          <w:sz w:val="28"/>
          <w:szCs w:val="28"/>
          <w:lang w:val="uk-UA"/>
        </w:rPr>
        <w:t>Шевченківський</w:t>
      </w:r>
      <w:r w:rsidRPr="00591E7D"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</w:t>
      </w:r>
      <w:r w:rsidR="00A76BCD" w:rsidRPr="00591E7D">
        <w:rPr>
          <w:rFonts w:ascii="Times New Roman" w:hAnsi="Times New Roman"/>
          <w:sz w:val="28"/>
          <w:szCs w:val="28"/>
          <w:lang w:val="uk-UA"/>
        </w:rPr>
        <w:t xml:space="preserve">ясла-садок </w:t>
      </w:r>
      <w:proofErr w:type="spellStart"/>
      <w:r w:rsidRPr="00591E7D">
        <w:rPr>
          <w:rFonts w:ascii="Times New Roman" w:hAnsi="Times New Roman"/>
          <w:sz w:val="28"/>
          <w:szCs w:val="28"/>
          <w:lang w:val="uk-UA"/>
        </w:rPr>
        <w:t>„</w:t>
      </w:r>
      <w:r w:rsidR="004A7C44" w:rsidRPr="00591E7D">
        <w:rPr>
          <w:rFonts w:ascii="Times New Roman" w:hAnsi="Times New Roman"/>
          <w:sz w:val="28"/>
          <w:szCs w:val="28"/>
          <w:lang w:val="uk-UA"/>
        </w:rPr>
        <w:t>Світлячок</w:t>
      </w:r>
      <w:r w:rsidR="00625AE1" w:rsidRPr="00591E7D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591E7D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– </w:t>
      </w:r>
      <w:r w:rsidR="004A7C44" w:rsidRPr="00591E7D">
        <w:rPr>
          <w:rFonts w:ascii="Times New Roman" w:hAnsi="Times New Roman"/>
          <w:sz w:val="28"/>
          <w:szCs w:val="28"/>
          <w:lang w:val="uk-UA"/>
        </w:rPr>
        <w:t>Шевченківський</w:t>
      </w:r>
      <w:r w:rsidR="00625AE1" w:rsidRPr="00591E7D">
        <w:rPr>
          <w:rFonts w:ascii="Times New Roman" w:hAnsi="Times New Roman"/>
          <w:sz w:val="28"/>
          <w:szCs w:val="28"/>
          <w:lang w:val="uk-UA"/>
        </w:rPr>
        <w:t xml:space="preserve"> ЗДО,,</w:t>
      </w:r>
      <w:proofErr w:type="spellStart"/>
      <w:r w:rsidR="004A7C44" w:rsidRPr="00591E7D">
        <w:rPr>
          <w:rFonts w:ascii="Times New Roman" w:hAnsi="Times New Roman"/>
          <w:sz w:val="28"/>
          <w:szCs w:val="28"/>
          <w:lang w:val="uk-UA"/>
        </w:rPr>
        <w:t>Світлячок</w:t>
      </w:r>
      <w:r w:rsidR="00625AE1" w:rsidRPr="00591E7D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591E7D">
        <w:rPr>
          <w:rFonts w:ascii="Times New Roman" w:hAnsi="Times New Roman"/>
          <w:sz w:val="28"/>
          <w:szCs w:val="28"/>
          <w:lang w:val="uk-UA"/>
        </w:rPr>
        <w:t>)є комунальним закладом освіти, діяльність якого спрямована на реалізацію основних завдань дошкільної освіти</w:t>
      </w:r>
      <w:r w:rsidRPr="00591E7D">
        <w:rPr>
          <w:rFonts w:ascii="Times New Roman" w:hAnsi="Times New Roman"/>
          <w:sz w:val="28"/>
          <w:szCs w:val="28"/>
          <w:lang w:val="uk-UA"/>
        </w:rPr>
        <w:t>.</w:t>
      </w:r>
    </w:p>
    <w:p w:rsidR="00625AE1" w:rsidRPr="00591E7D" w:rsidRDefault="00625AE1" w:rsidP="00591E7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</w:t>
      </w:r>
      <w:r w:rsidRPr="00591E7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Засновником </w:t>
      </w:r>
      <w:r w:rsidR="004A7C44" w:rsidRPr="00591E7D">
        <w:rPr>
          <w:rFonts w:ascii="Times New Roman" w:hAnsi="Times New Roman"/>
          <w:color w:val="auto"/>
          <w:sz w:val="28"/>
          <w:szCs w:val="28"/>
          <w:lang w:val="uk-UA"/>
        </w:rPr>
        <w:t>Шевченківського</w:t>
      </w:r>
      <w:r w:rsidR="00591E7D" w:rsidRPr="00591E7D">
        <w:rPr>
          <w:rFonts w:ascii="Times New Roman" w:hAnsi="Times New Roman"/>
          <w:color w:val="auto"/>
          <w:sz w:val="28"/>
          <w:szCs w:val="28"/>
          <w:lang w:val="uk-UA"/>
        </w:rPr>
        <w:t xml:space="preserve"> ЗДО</w:t>
      </w:r>
      <w:r w:rsidRPr="00591E7D">
        <w:rPr>
          <w:rFonts w:ascii="Times New Roman" w:hAnsi="Times New Roman"/>
          <w:color w:val="auto"/>
          <w:sz w:val="28"/>
          <w:szCs w:val="28"/>
          <w:lang w:val="uk-UA"/>
        </w:rPr>
        <w:t>,,</w:t>
      </w:r>
      <w:proofErr w:type="spellStart"/>
      <w:r w:rsidR="004A7C44" w:rsidRPr="00591E7D">
        <w:rPr>
          <w:rFonts w:ascii="Times New Roman" w:hAnsi="Times New Roman"/>
          <w:color w:val="auto"/>
          <w:sz w:val="28"/>
          <w:szCs w:val="28"/>
          <w:lang w:val="uk-UA"/>
        </w:rPr>
        <w:t>Світлячок</w:t>
      </w:r>
      <w:r w:rsidRPr="00591E7D">
        <w:rPr>
          <w:rFonts w:ascii="Times New Roman" w:hAnsi="Times New Roman"/>
          <w:color w:val="auto"/>
          <w:sz w:val="28"/>
          <w:szCs w:val="28"/>
          <w:lang w:val="uk-UA"/>
        </w:rPr>
        <w:t>’’</w:t>
      </w:r>
      <w:proofErr w:type="spellEnd"/>
      <w:r w:rsidRPr="00591E7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591E7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625AE1" w:rsidRPr="00591E7D" w:rsidRDefault="00625AE1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r w:rsidR="00591E7D" w:rsidRPr="00591E7D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4A7C44" w:rsidRPr="00591E7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4A7C44" w:rsidRPr="00591E7D">
        <w:rPr>
          <w:rFonts w:ascii="Times New Roman" w:hAnsi="Times New Roman"/>
          <w:sz w:val="28"/>
          <w:szCs w:val="28"/>
          <w:lang w:val="uk-UA"/>
        </w:rPr>
        <w:t>Світлячок</w:t>
      </w:r>
      <w:r w:rsidRPr="00591E7D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625AE1" w:rsidRPr="00625AE1" w:rsidRDefault="00625AE1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r w:rsidR="00591E7D" w:rsidRPr="00591E7D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4A7C44" w:rsidRPr="00591E7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4A7C44" w:rsidRPr="00591E7D">
        <w:rPr>
          <w:rFonts w:ascii="Times New Roman" w:hAnsi="Times New Roman"/>
          <w:sz w:val="28"/>
          <w:szCs w:val="28"/>
          <w:lang w:val="uk-UA"/>
        </w:rPr>
        <w:t>Світлячок</w:t>
      </w:r>
      <w:r w:rsidR="000B7613" w:rsidRPr="00591E7D">
        <w:rPr>
          <w:rFonts w:ascii="Times New Roman" w:hAnsi="Times New Roman"/>
          <w:sz w:val="28"/>
          <w:szCs w:val="28"/>
          <w:lang w:val="uk-UA"/>
        </w:rPr>
        <w:t>’’</w:t>
      </w:r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своїй діяльності керується Конституцією України, Конвенцією ООН про права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дитини, законами України 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 w:rsidRPr="00625A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625AE1" w:rsidRPr="00625AE1" w:rsidRDefault="00625AE1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1.5.</w:t>
      </w:r>
      <w:r w:rsidR="004A7C44">
        <w:rPr>
          <w:rFonts w:ascii="Times New Roman" w:hAnsi="Times New Roman"/>
          <w:sz w:val="28"/>
          <w:szCs w:val="28"/>
          <w:lang w:val="uk-UA"/>
        </w:rPr>
        <w:t>Шевченківський ЗДО ,,</w:t>
      </w:r>
      <w:proofErr w:type="spellStart"/>
      <w:r w:rsidR="004A7C44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належить до мережі закладі</w:t>
      </w:r>
      <w:r w:rsidR="004F32CD">
        <w:rPr>
          <w:rFonts w:ascii="Times New Roman" w:hAnsi="Times New Roman" w:cs="Times New Roman"/>
          <w:sz w:val="28"/>
          <w:szCs w:val="28"/>
          <w:lang w:val="uk-UA" w:eastAsia="uk-UA"/>
        </w:rPr>
        <w:t>в освіти Решетилівської міської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територіальної громади.</w:t>
      </w:r>
    </w:p>
    <w:p w:rsidR="00625AE1" w:rsidRPr="00625AE1" w:rsidRDefault="00625AE1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 w:rsidR="004A7C44">
        <w:rPr>
          <w:rFonts w:ascii="Times New Roman" w:hAnsi="Times New Roman"/>
          <w:sz w:val="28"/>
          <w:szCs w:val="28"/>
          <w:lang w:val="uk-UA"/>
        </w:rPr>
        <w:t>Шевченківський</w:t>
      </w:r>
      <w:r>
        <w:rPr>
          <w:rFonts w:ascii="Times New Roman" w:hAnsi="Times New Roman"/>
          <w:sz w:val="28"/>
          <w:szCs w:val="28"/>
          <w:lang w:val="uk-UA"/>
        </w:rPr>
        <w:t>заклад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A76BCD">
        <w:rPr>
          <w:rFonts w:ascii="Times New Roman" w:hAnsi="Times New Roman"/>
          <w:sz w:val="28"/>
          <w:szCs w:val="28"/>
          <w:lang w:val="uk-UA"/>
        </w:rPr>
        <w:t xml:space="preserve"> ясла-садок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 w:rsidR="004A7C44">
        <w:rPr>
          <w:rFonts w:ascii="Times New Roman" w:hAnsi="Times New Roman"/>
          <w:sz w:val="28"/>
          <w:szCs w:val="28"/>
          <w:lang w:val="uk-UA"/>
        </w:rPr>
        <w:t>Світлячок</w:t>
      </w:r>
      <w:r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області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.Скорочене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найменування – </w:t>
      </w:r>
      <w:r w:rsidR="00744CB8">
        <w:rPr>
          <w:rFonts w:ascii="Times New Roman" w:hAnsi="Times New Roman"/>
          <w:sz w:val="28"/>
          <w:szCs w:val="28"/>
          <w:lang w:val="uk-UA"/>
        </w:rPr>
        <w:t>Шевченківський ЗДО,,</w:t>
      </w:r>
      <w:proofErr w:type="spellStart"/>
      <w:r w:rsidR="00744CB8">
        <w:rPr>
          <w:rFonts w:ascii="Times New Roman" w:hAnsi="Times New Roman"/>
          <w:sz w:val="28"/>
          <w:szCs w:val="28"/>
          <w:lang w:val="uk-UA"/>
        </w:rPr>
        <w:t>Світлячок’</w:t>
      </w:r>
      <w:proofErr w:type="spellEnd"/>
      <w:r w:rsidR="00744CB8">
        <w:rPr>
          <w:rFonts w:ascii="Times New Roman" w:hAnsi="Times New Roman"/>
          <w:sz w:val="28"/>
          <w:szCs w:val="28"/>
          <w:lang w:val="uk-UA"/>
        </w:rPr>
        <w:t>’.</w:t>
      </w:r>
    </w:p>
    <w:p w:rsidR="00625AE1" w:rsidRPr="00625AE1" w:rsidRDefault="005A4F31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1.7</w:t>
      </w:r>
      <w:r w:rsidR="00744CB8">
        <w:rPr>
          <w:rFonts w:ascii="Times New Roman" w:hAnsi="Times New Roman" w:cs="Times New Roman"/>
          <w:sz w:val="28"/>
          <w:szCs w:val="28"/>
          <w:lang w:val="uk-UA" w:eastAsia="uk-UA"/>
        </w:rPr>
        <w:t>. Місце знаходження: 38450</w:t>
      </w:r>
      <w:r w:rsidR="00625AE1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Полтавська область, Полтавський район,</w:t>
      </w:r>
      <w:r w:rsidR="00625AE1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 </w:t>
      </w:r>
      <w:r w:rsidR="00744CB8">
        <w:rPr>
          <w:rFonts w:ascii="Times New Roman" w:hAnsi="Times New Roman" w:cs="Times New Roman"/>
          <w:sz w:val="28"/>
          <w:szCs w:val="28"/>
          <w:lang w:val="uk-UA" w:eastAsia="uk-UA"/>
        </w:rPr>
        <w:t>Шевченкове</w:t>
      </w:r>
      <w:r w:rsidR="00625AE1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вулиця </w:t>
      </w:r>
      <w:r w:rsidR="00744CB8">
        <w:rPr>
          <w:rFonts w:ascii="Times New Roman" w:hAnsi="Times New Roman" w:cs="Times New Roman"/>
          <w:sz w:val="28"/>
          <w:szCs w:val="28"/>
          <w:lang w:val="uk-UA" w:eastAsia="uk-UA"/>
        </w:rPr>
        <w:t>Миру</w:t>
      </w:r>
      <w:r w:rsidR="00625AE1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744CB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625AE1" w:rsidRPr="00625AE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625AE1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1E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r w:rsidR="00591E7D" w:rsidRPr="00591E7D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744CB8" w:rsidRPr="00591E7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 w:rsidRPr="00591E7D">
        <w:rPr>
          <w:rFonts w:ascii="Times New Roman" w:hAnsi="Times New Roman"/>
          <w:sz w:val="28"/>
          <w:szCs w:val="28"/>
          <w:lang w:val="uk-UA"/>
        </w:rPr>
        <w:t>Світлячок’’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особи </w:t>
      </w:r>
      <w:r w:rsidR="00744CB8">
        <w:rPr>
          <w:rFonts w:ascii="Times New Roman" w:hAnsi="Times New Roman"/>
          <w:sz w:val="28"/>
          <w:szCs w:val="28"/>
          <w:lang w:val="uk-UA"/>
        </w:rPr>
        <w:t>Шевченківський ЗДО ,,</w:t>
      </w:r>
      <w:proofErr w:type="spellStart"/>
      <w:r w:rsidR="00744CB8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="00744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набуває з дня його державної реєстрації в установленому законодавством України порядку.</w:t>
      </w:r>
    </w:p>
    <w:p w:rsidR="00625AE1" w:rsidRDefault="006B41D9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770807" w:rsidP="00591E7D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0022"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Навчальнийрік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744CB8">
        <w:rPr>
          <w:rFonts w:ascii="Times New Roman" w:hAnsi="Times New Roman"/>
          <w:sz w:val="28"/>
          <w:szCs w:val="28"/>
          <w:lang w:val="uk-UA"/>
        </w:rPr>
        <w:t>Шевченківському ЗДО ,,</w:t>
      </w:r>
      <w:proofErr w:type="spellStart"/>
      <w:r w:rsidR="00744CB8">
        <w:rPr>
          <w:rFonts w:ascii="Times New Roman" w:hAnsi="Times New Roman"/>
          <w:sz w:val="28"/>
          <w:szCs w:val="28"/>
          <w:lang w:val="uk-UA"/>
        </w:rPr>
        <w:t>Світлячок’’</w:t>
      </w:r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починається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вересня і закінчується 31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травнянаступного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770807" w:rsidRPr="00BB0677" w:rsidRDefault="00770807" w:rsidP="00591E7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2.2. </w:t>
      </w:r>
      <w:r w:rsidR="00591E7D" w:rsidRPr="00591E7D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744CB8" w:rsidRPr="00591E7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 w:rsidRPr="00591E7D">
        <w:rPr>
          <w:rFonts w:ascii="Times New Roman" w:hAnsi="Times New Roman"/>
          <w:sz w:val="28"/>
          <w:szCs w:val="28"/>
          <w:lang w:val="uk-UA"/>
        </w:rPr>
        <w:t>Світлячок’’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діяльність відповідно до річного плану, який складається на навчальний рік та період оздоровлення.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План роботи закладу схвалюється педагогічною радою закладу</w:t>
      </w:r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 директором закладу і погоджується засновником.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Pr="00591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роботи </w:t>
      </w:r>
      <w:r w:rsidR="00591E7D" w:rsidRPr="00591E7D">
        <w:rPr>
          <w:rFonts w:ascii="Times New Roman" w:hAnsi="Times New Roman"/>
          <w:sz w:val="28"/>
          <w:szCs w:val="28"/>
          <w:lang w:val="uk-UA"/>
        </w:rPr>
        <w:t>Шевченківського ЗДО</w:t>
      </w:r>
      <w:r w:rsidR="00744CB8" w:rsidRPr="00591E7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 w:rsidRPr="00591E7D">
        <w:rPr>
          <w:rFonts w:ascii="Times New Roman" w:hAnsi="Times New Roman"/>
          <w:sz w:val="28"/>
          <w:szCs w:val="28"/>
          <w:lang w:val="uk-UA"/>
        </w:rPr>
        <w:t>Світлячок’’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Pr="00591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</w:t>
      </w:r>
      <w:r w:rsidR="00744CB8" w:rsidRPr="00591E7D">
        <w:rPr>
          <w:rFonts w:ascii="Times New Roman" w:hAnsi="Times New Roman"/>
          <w:sz w:val="28"/>
          <w:szCs w:val="28"/>
          <w:lang w:val="uk-UA"/>
        </w:rPr>
        <w:t xml:space="preserve"> Шевченківс</w:t>
      </w:r>
      <w:r w:rsidR="00591E7D" w:rsidRPr="00591E7D">
        <w:rPr>
          <w:rFonts w:ascii="Times New Roman" w:hAnsi="Times New Roman"/>
          <w:sz w:val="28"/>
          <w:szCs w:val="28"/>
          <w:lang w:val="uk-UA"/>
        </w:rPr>
        <w:t>ькому ЗДО</w:t>
      </w:r>
      <w:r w:rsidR="00744CB8" w:rsidRPr="00591E7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 w:rsidRPr="00591E7D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Pr="00591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мовою навчання та виховання є  українська мова.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51B26" w:rsidRPr="00BB0677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51B26" w:rsidRDefault="00E51B26" w:rsidP="00591E7D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6" w:rsidRDefault="006B41D9" w:rsidP="00591E7D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91E7D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744CB8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proofErr w:type="gramStart"/>
      <w:r w:rsidR="00744CB8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="00744CB8">
        <w:rPr>
          <w:rFonts w:ascii="Times New Roman" w:hAnsi="Times New Roman"/>
          <w:sz w:val="28"/>
          <w:szCs w:val="28"/>
          <w:lang w:val="uk-UA"/>
        </w:rPr>
        <w:t>ітлячок’’</w:t>
      </w:r>
      <w:proofErr w:type="spellEnd"/>
      <w:r w:rsidR="00744C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 тижнем протягом10,5 годин. Вихідні дні субота, неділя, святкові тощо.</w:t>
      </w:r>
    </w:p>
    <w:p w:rsidR="00E51B26" w:rsidRDefault="006B41D9" w:rsidP="00591E7D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E51B26" w:rsidRDefault="006B41D9" w:rsidP="00591E7D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591E7D">
        <w:rPr>
          <w:rFonts w:ascii="Times New Roman" w:hAnsi="Times New Roman"/>
          <w:sz w:val="28"/>
          <w:szCs w:val="28"/>
          <w:lang w:val="uk-UA"/>
        </w:rPr>
        <w:t>Шевченківського</w:t>
      </w:r>
      <w:proofErr w:type="spellEnd"/>
      <w:r w:rsidR="00591E7D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744CB8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="003D49E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3D49E4" w:rsidRDefault="003D49E4" w:rsidP="00591E7D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807" w:rsidRDefault="00744CB8" w:rsidP="00B01304">
      <w:pPr>
        <w:widowControl w:val="0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Pr="00B01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роботи </w:t>
      </w:r>
      <w:r w:rsidRPr="00B01304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Pr="00B01304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Pr="00B01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807" w:rsidRPr="00B01304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="00770807" w:rsidRPr="00B01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770807" w:rsidRDefault="00770807" w:rsidP="00B01304">
      <w:pPr>
        <w:widowControl w:val="0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 w:rsidRPr="00B01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Прийом дітей у</w:t>
      </w:r>
      <w:r w:rsidR="00B01304" w:rsidRPr="00B01304">
        <w:rPr>
          <w:rFonts w:ascii="Times New Roman" w:hAnsi="Times New Roman"/>
          <w:sz w:val="28"/>
          <w:szCs w:val="28"/>
          <w:lang w:val="uk-UA"/>
        </w:rPr>
        <w:t xml:space="preserve"> Шевченківський ЗДО</w:t>
      </w:r>
      <w:r w:rsidR="00744CB8" w:rsidRPr="00B01304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 w:rsidRPr="00B01304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Pr="00B01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протягом календарного року на підставі: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770807" w:rsidRDefault="00AF01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встановлення батьківської плати.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770807" w:rsidRDefault="00770807" w:rsidP="00B0130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r w:rsidR="00B01304">
        <w:rPr>
          <w:rFonts w:ascii="Times New Roman" w:hAnsi="Times New Roman"/>
          <w:sz w:val="28"/>
          <w:szCs w:val="28"/>
          <w:lang w:val="uk-UA"/>
        </w:rPr>
        <w:t>Шевченківському ЗДО</w:t>
      </w:r>
      <w:r w:rsidR="00744CB8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44CB8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="00744C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функціонує </w:t>
      </w:r>
      <w:r w:rsidR="00744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744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розвитку з денним режимом перебування.</w:t>
      </w:r>
    </w:p>
    <w:p w:rsidR="00B01304" w:rsidRPr="003164A0" w:rsidRDefault="00744CB8" w:rsidP="00B01304">
      <w:pPr>
        <w:pStyle w:val="af6"/>
        <w:tabs>
          <w:tab w:val="left" w:pos="2055"/>
          <w:tab w:val="left" w:pos="9356"/>
          <w:tab w:val="right" w:pos="9638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01304" w:rsidRPr="003164A0">
        <w:rPr>
          <w:sz w:val="28"/>
          <w:szCs w:val="28"/>
        </w:rPr>
        <w:t>Наповнюваність груп у закладі становить:</w:t>
      </w:r>
    </w:p>
    <w:p w:rsidR="00B01304" w:rsidRPr="003164A0" w:rsidRDefault="00B01304" w:rsidP="00B01304">
      <w:pPr>
        <w:tabs>
          <w:tab w:val="left" w:pos="2055"/>
          <w:tab w:val="left" w:pos="9356"/>
          <w:tab w:val="right" w:pos="9638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lang w:val="uk-UA"/>
        </w:rPr>
        <w:t xml:space="preserve">   -  </w:t>
      </w:r>
      <w:r w:rsidRPr="003164A0">
        <w:rPr>
          <w:rFonts w:ascii="Times New Roman" w:hAnsi="Times New Roman" w:cs="Times New Roman"/>
          <w:color w:val="auto"/>
          <w:sz w:val="28"/>
        </w:rPr>
        <w:t xml:space="preserve">1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група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 для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дітей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вікомвід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2 до 6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років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 -  до</w:t>
      </w:r>
      <w:r>
        <w:rPr>
          <w:rFonts w:ascii="Times New Roman" w:hAnsi="Times New Roman" w:cs="Times New Roman"/>
          <w:color w:val="auto"/>
          <w:sz w:val="28"/>
          <w:lang w:val="uk-UA"/>
        </w:rPr>
        <w:t>20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осіб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>;</w:t>
      </w:r>
    </w:p>
    <w:p w:rsidR="00B01304" w:rsidRDefault="00B01304" w:rsidP="00B0130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- 2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група</w:t>
      </w:r>
      <w:r w:rsidR="00E36389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–</w:t>
      </w:r>
      <w:proofErr w:type="spellEnd"/>
      <w:r w:rsidR="00E36389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діти </w:t>
      </w:r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6 (7) років -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 дітей.</w:t>
      </w:r>
    </w:p>
    <w:p w:rsidR="00770807" w:rsidRDefault="00770807" w:rsidP="00B0130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віку 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оговідбору</w:t>
      </w:r>
      <w:proofErr w:type="spellEnd"/>
      <w:r w:rsidR="00744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правило,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744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року протягом календарного року.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4.7. Груп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7246E8" w:rsidRPr="007246E8" w:rsidRDefault="007246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</w:t>
      </w:r>
      <w:r w:rsidRPr="007246E8">
        <w:rPr>
          <w:rFonts w:ascii="Times New Roman" w:hAnsi="Times New Roman" w:cs="Times New Roman"/>
          <w:sz w:val="28"/>
          <w:szCs w:val="28"/>
          <w:lang w:val="uk-UA"/>
        </w:rPr>
        <w:t>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2B61" w:rsidRPr="00682B61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770807" w:rsidRPr="00BB0677" w:rsidRDefault="00770807" w:rsidP="00682B61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Відрахування дітей </w:t>
      </w:r>
      <w:r w:rsidR="00E936D9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="00E936D9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="00E936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0807" w:rsidRDefault="00AF6DA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</w:t>
      </w:r>
      <w:r w:rsidR="00682B61" w:rsidRPr="00682B61">
        <w:rPr>
          <w:rFonts w:ascii="Times New Roman" w:hAnsi="Times New Roman"/>
          <w:sz w:val="28"/>
          <w:szCs w:val="28"/>
          <w:lang w:val="uk-UA"/>
        </w:rPr>
        <w:t>Шевченківського ЗДО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</w:t>
      </w:r>
      <w:proofErr w:type="spellEnd"/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 батьків або осіб, які їх замінюють, про відрахування дитини не менш як за 10 календарних днів.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ЗАКЛАДІ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Організація та відпові</w:t>
      </w:r>
      <w:r w:rsidR="00E93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дальність за харчування дітей у 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Шевченківському  ЗДО 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покладаються на 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закладу дошкільної освіти.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7246E8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51B26" w:rsidRDefault="001E720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продуктами харчування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    згідно чинного законодавства.</w:t>
      </w:r>
    </w:p>
    <w:p w:rsidR="00E51B26" w:rsidRPr="00BB067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E7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Розмір плати для батьків, або осіб, які їх замінюють, за харчування встановлюється засновником.</w:t>
      </w:r>
    </w:p>
    <w:p w:rsidR="007D127B" w:rsidRPr="00AF6DA9" w:rsidRDefault="007D127B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3B6B65" w:rsidRDefault="003B6B65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Pr="00E740A1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r w:rsidR="00682B61" w:rsidRPr="00682B61">
        <w:rPr>
          <w:rFonts w:ascii="Times New Roman" w:hAnsi="Times New Roman"/>
          <w:sz w:val="28"/>
          <w:szCs w:val="28"/>
          <w:lang w:val="uk-UA"/>
        </w:rPr>
        <w:t>Шевченківського ЗДО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r w:rsidR="007D127B" w:rsidRPr="00E740A1">
        <w:rPr>
          <w:rFonts w:ascii="Times New Roman" w:hAnsi="Times New Roman"/>
          <w:sz w:val="28"/>
          <w:szCs w:val="28"/>
          <w:lang w:val="uk-UA"/>
        </w:rPr>
        <w:t>має</w:t>
      </w:r>
      <w:proofErr w:type="spellEnd"/>
      <w:r w:rsidR="007D127B" w:rsidRPr="00E74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</w:t>
      </w:r>
      <w:r w:rsidR="003B6B65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Pr="00E740A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Медичний персонал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здійснювати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</w:t>
      </w:r>
      <w:r w:rsidR="00682B61" w:rsidRPr="00682B61">
        <w:rPr>
          <w:rFonts w:ascii="Times New Roman" w:hAnsi="Times New Roman"/>
          <w:sz w:val="28"/>
          <w:szCs w:val="28"/>
          <w:lang w:val="uk-UA"/>
        </w:rPr>
        <w:t>Шевченківський ЗДО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51B26" w:rsidRPr="00BB0677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Статус учасників освітнього процесу, їхні права й обов’язки визначаються Закон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</w:t>
      </w:r>
      <w:r w:rsidRP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успіхи у роботі </w:t>
      </w:r>
      <w:r w:rsidR="00995547" w:rsidRP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</w:t>
      </w:r>
      <w:r w:rsidR="0019149F" w:rsidRPr="00682B61">
        <w:rPr>
          <w:rFonts w:ascii="Times New Roman" w:hAnsi="Times New Roman"/>
          <w:sz w:val="28"/>
          <w:szCs w:val="28"/>
          <w:lang w:val="uk-UA"/>
        </w:rPr>
        <w:t>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форми матеріального та морального заохочення в порядку передбаченому   законодавством України: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51B26" w:rsidRDefault="006B41D9" w:rsidP="00682B61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r w:rsidR="00E936D9">
        <w:rPr>
          <w:rFonts w:ascii="Times New Roman" w:hAnsi="Times New Roman"/>
          <w:sz w:val="28"/>
          <w:szCs w:val="28"/>
          <w:lang w:val="uk-UA"/>
        </w:rPr>
        <w:t xml:space="preserve">Шевченківському ЗДО </w:t>
      </w:r>
      <w:proofErr w:type="spellStart"/>
      <w:r w:rsidR="00AE130C">
        <w:rPr>
          <w:rFonts w:ascii="Times New Roman" w:hAnsi="Times New Roman"/>
          <w:sz w:val="28"/>
          <w:szCs w:val="28"/>
          <w:lang w:val="uk-UA"/>
        </w:rPr>
        <w:t>я-с</w:t>
      </w:r>
      <w:proofErr w:type="spellEnd"/>
      <w:r w:rsidR="00E936D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E936D9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51B26" w:rsidRDefault="003B6B65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здоров’я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51B26" w:rsidRPr="00682B61" w:rsidRDefault="00682B61" w:rsidP="00682B61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посаду педагогічного працівника </w:t>
      </w:r>
      <w:r w:rsidR="00E936D9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="00E936D9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 w:rsidR="00E93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1B26" w:rsidRDefault="00682B61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закладу підлягає атестації (сертифікації), яка є обов’язковою і здійснюється, як правило,один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51B26" w:rsidRPr="003B6B65" w:rsidRDefault="00682B61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Трудові відносини регулюються Зак</w:t>
      </w:r>
      <w:r w:rsidR="00AF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онодавством України про працю, 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r w:rsidR="00AF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онами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розпорядку.</w:t>
      </w:r>
    </w:p>
    <w:p w:rsidR="003B6B65" w:rsidRPr="003B6B65" w:rsidRDefault="00682B61" w:rsidP="00682B61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7.10</w:t>
      </w:r>
      <w:r w:rsidR="003B6B65" w:rsidRPr="003B6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іншіпрацівникиприймаються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r>
        <w:rPr>
          <w:rFonts w:ascii="Times New Roman" w:hAnsi="Times New Roman"/>
          <w:sz w:val="28"/>
          <w:szCs w:val="28"/>
          <w:lang w:val="uk-UA"/>
        </w:rPr>
        <w:t>Шевченківського ЗДО</w:t>
      </w:r>
      <w:r w:rsidR="00E936D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proofErr w:type="gramStart"/>
      <w:r w:rsidR="00E936D9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="00E936D9">
        <w:rPr>
          <w:rFonts w:ascii="Times New Roman" w:hAnsi="Times New Roman"/>
          <w:sz w:val="28"/>
          <w:szCs w:val="28"/>
          <w:lang w:val="uk-UA"/>
        </w:rPr>
        <w:t>ітлячок</w:t>
      </w:r>
      <w:r w:rsidR="0019149F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>.</w:t>
      </w:r>
    </w:p>
    <w:p w:rsidR="00E51B26" w:rsidRPr="00BB0677" w:rsidRDefault="00682B61" w:rsidP="00682B61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7.11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 w:rsidRP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</w:t>
      </w:r>
      <w:proofErr w:type="spellStart"/>
      <w:r w:rsidR="006B41D9" w:rsidRP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</w:t>
      </w:r>
      <w:r w:rsidR="00E936D9" w:rsidRPr="00682B61">
        <w:rPr>
          <w:rFonts w:ascii="Times New Roman" w:hAnsi="Times New Roman"/>
          <w:sz w:val="28"/>
          <w:szCs w:val="28"/>
          <w:lang w:val="uk-UA"/>
        </w:rPr>
        <w:t>Шевченківського</w:t>
      </w:r>
      <w:proofErr w:type="spellEnd"/>
      <w:r w:rsidR="00E936D9" w:rsidRPr="00682B61">
        <w:rPr>
          <w:rFonts w:ascii="Times New Roman" w:hAnsi="Times New Roman"/>
          <w:sz w:val="28"/>
          <w:szCs w:val="28"/>
          <w:lang w:val="uk-UA"/>
        </w:rPr>
        <w:t xml:space="preserve"> ЗДО,,</w:t>
      </w:r>
      <w:proofErr w:type="spellStart"/>
      <w:r w:rsidR="00E936D9" w:rsidRPr="00682B61">
        <w:rPr>
          <w:rFonts w:ascii="Times New Roman" w:hAnsi="Times New Roman"/>
          <w:sz w:val="28"/>
          <w:szCs w:val="28"/>
          <w:lang w:val="uk-UA"/>
        </w:rPr>
        <w:t>Світлячок</w:t>
      </w:r>
      <w:r w:rsidR="0019149F" w:rsidRPr="00682B61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займаній посаді за результатами атестації (сертифікації) або систематично порушу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Статут, правила внутрішнього трудового розпорядку, не виконує посадові обов’язки, звільняється з роботи відповідно до чинного законодавства.</w:t>
      </w:r>
    </w:p>
    <w:p w:rsidR="00E51B26" w:rsidRDefault="00682B61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7.12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r w:rsidR="00682B61" w:rsidRPr="00682B61">
        <w:rPr>
          <w:rFonts w:ascii="Times New Roman" w:hAnsi="Times New Roman"/>
          <w:sz w:val="28"/>
          <w:szCs w:val="28"/>
          <w:lang w:val="uk-UA"/>
        </w:rPr>
        <w:t>Шевченківського ЗДО</w:t>
      </w:r>
      <w:r w:rsidR="00445A76" w:rsidRPr="00682B61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445A76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51B26" w:rsidRDefault="00682B61" w:rsidP="00682B61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7.14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r w:rsidR="00445A76">
        <w:rPr>
          <w:rFonts w:ascii="Times New Roman" w:hAnsi="Times New Roman"/>
          <w:sz w:val="28"/>
          <w:szCs w:val="28"/>
          <w:lang w:val="uk-UA"/>
        </w:rPr>
        <w:t xml:space="preserve">Шевченківського ЗДО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45A76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445A76">
        <w:rPr>
          <w:rFonts w:ascii="Times New Roman" w:hAnsi="Times New Roman"/>
          <w:sz w:val="28"/>
          <w:szCs w:val="28"/>
          <w:lang w:val="uk-UA"/>
        </w:rPr>
        <w:t>Світлячок</w:t>
      </w:r>
      <w:r w:rsidR="0019149F">
        <w:rPr>
          <w:rFonts w:ascii="Times New Roman" w:hAnsi="Times New Roman"/>
          <w:sz w:val="28"/>
          <w:szCs w:val="28"/>
          <w:lang w:val="uk-UA"/>
        </w:rPr>
        <w:t>’’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постійно підвищувати свій професійний рівень, педагогічну майстерність, загальну культуру;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1B26" w:rsidRDefault="006B41D9" w:rsidP="003C10A7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51B26" w:rsidRDefault="006B41D9" w:rsidP="003C10A7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</w:t>
      </w:r>
      <w:r w:rsidR="00682B61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працівники </w:t>
      </w:r>
      <w:r w:rsidR="00445A76" w:rsidRPr="00682B61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="00445A76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бути притягнені до такої академічної відповідальності: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8"/>
      <w:bookmarkStart w:id="5" w:name="n637"/>
      <w:bookmarkStart w:id="6" w:name="n636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51B26" w:rsidRPr="0019149F" w:rsidRDefault="00682B61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7.16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Права, обов’язки та соціальні гарантії інших працівників </w:t>
      </w:r>
      <w:r w:rsidR="00445A76" w:rsidRPr="00682B61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="00445A76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трудовим законодавством та правилами внутрішнього розпорядку закладу дошкільної освіти.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995547" w:rsidRPr="003C10A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</w:t>
      </w:r>
      <w:r w:rsidRP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Працівники </w:t>
      </w:r>
      <w:r w:rsidR="00445A76" w:rsidRPr="00682B61">
        <w:rPr>
          <w:rFonts w:ascii="Times New Roman" w:hAnsi="Times New Roman"/>
          <w:sz w:val="28"/>
          <w:szCs w:val="28"/>
          <w:lang w:val="uk-UA"/>
        </w:rPr>
        <w:t>Шевченківського ЗДО ,,</w:t>
      </w:r>
      <w:proofErr w:type="spellStart"/>
      <w:r w:rsidR="00445A76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5547" w:rsidRDefault="0099554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</w:t>
      </w:r>
      <w:r w:rsidRPr="0068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445A76" w:rsidRPr="00682B61">
        <w:rPr>
          <w:rFonts w:ascii="Times New Roman" w:hAnsi="Times New Roman"/>
          <w:sz w:val="28"/>
          <w:szCs w:val="28"/>
          <w:lang w:val="uk-UA"/>
        </w:rPr>
        <w:t>Шевченківським ЗДО ,,</w:t>
      </w:r>
      <w:proofErr w:type="spellStart"/>
      <w:r w:rsidR="00445A76" w:rsidRPr="00682B61">
        <w:rPr>
          <w:rFonts w:ascii="Times New Roman" w:hAnsi="Times New Roman"/>
          <w:sz w:val="28"/>
          <w:szCs w:val="28"/>
          <w:lang w:val="uk-UA"/>
        </w:rPr>
        <w:t>Світлячок’’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засновником Решетилівською міською радою та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Безпосереднє керівництво роботою закладу здійснює його керівник (директор), який призначається та звільняється з посади </w:t>
      </w:r>
      <w:r w:rsidR="007B7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Відділу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7B7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затверджує штатний розпис за погодженням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6F2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Решетилівської міської ради;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FD6B88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розглядає питання освітнього процесу в закладі та приймає відповідні рішення; 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педагогічної ради планується довільно, відповідно до потреб закладу. Кількість засідань педагогічної ради становить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на рік.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</w:t>
      </w:r>
      <w:r w:rsidR="001A3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кількості присутніх.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статутної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запрошують представників органу управління освітою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51B26" w:rsidRDefault="007157FE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.  Згідно ст. 29 Закону України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E51B26" w:rsidRDefault="007157FE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8.10</w:t>
      </w:r>
      <w:r w:rsidR="00F72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FD6B88" w:rsidRDefault="007157FE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8.11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E51B26" w:rsidRDefault="007157FE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До складу наглядової (піклувальної) ради   закладу дошкільної освіти не можуть входити  працівники цього закладу.</w:t>
      </w:r>
    </w:p>
    <w:p w:rsidR="00E51B26" w:rsidRDefault="007157FE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має право: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брати участь у визначенні стратегії розвитку закладу освіти та контролювати її виконання;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51B26" w:rsidRDefault="00E51B26" w:rsidP="006C002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9.7. Штатний розпис роботи закладу затверджується 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Типових штатних нормативів роботи закладу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Міністерством освіти і науки України  за погодженням з Мінфіном.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9.9. Статистична звітність про діяльність закладу здійснюється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E51B26" w:rsidRDefault="006B41D9" w:rsidP="002061E0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9.11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06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у Шевченківському ЗДО,,</w:t>
      </w:r>
      <w:proofErr w:type="spellStart"/>
      <w:r w:rsidR="00206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Світлячок”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</w:t>
      </w:r>
      <w:proofErr w:type="spellEnd"/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та звітності здійснюється бухгалтерією Відділу освіти.</w:t>
      </w:r>
    </w:p>
    <w:p w:rsidR="00F46DAC" w:rsidRDefault="00F46DAC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51B26" w:rsidRDefault="006B41D9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51B26" w:rsidRDefault="00E51B26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Ліквідація проводиться комісією, призначеною Засновником, а у випадках ліквідації за рішенням суду – комісією, призначеною цим органом</w:t>
      </w:r>
      <w:r w:rsidR="00FD6B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88" w:rsidRDefault="006B41D9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</w:t>
      </w:r>
      <w:r w:rsidR="00FD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ЗАКЛАДУ ДОШКІЛЬНОЇ ОСВІТ</w:t>
      </w:r>
    </w:p>
    <w:p w:rsidR="00FD6B88" w:rsidRDefault="00FD6B88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DAC" w:rsidRPr="00FD6B88" w:rsidRDefault="00F46DAC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Pr="000B7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F46DAC" w:rsidRPr="00B72578" w:rsidRDefault="00F46DAC" w:rsidP="00FD6B88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фінансово-господарськоюдіяльністю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6DAC" w:rsidRPr="00B72578" w:rsidRDefault="00F46DAC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дотриманнямустановчихдокументів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6DAC" w:rsidRPr="00B72578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-недопущеннямпривілеївчиобмежень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(дискримінації) за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ознакамираси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кольорушкіри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політичних, релігійних та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іншихпереконань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статі, віку, інвалідності, етнічного та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соціальногопоходження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сімейного та майнового стану,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місцяпроживання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</w:t>
      </w:r>
      <w:proofErr w:type="spellStart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мовнимиабоіншимиознаками</w:t>
      </w:r>
      <w:proofErr w:type="spellEnd"/>
      <w:r w:rsidRPr="00B72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протидіюбулінгу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DAC" w:rsidRPr="00F46DAC" w:rsidRDefault="00F46DAC" w:rsidP="006C0022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51B26" w:rsidRDefault="006B41D9" w:rsidP="006C002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51B26" w:rsidRDefault="006B41D9" w:rsidP="001A30E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</w:t>
      </w:r>
      <w:r w:rsidR="006F2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</w:t>
      </w:r>
      <w:proofErr w:type="spellStart"/>
      <w:r w:rsidR="006F2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</w:t>
      </w:r>
      <w:r w:rsidR="006F2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51B26" w:rsidRDefault="006B41D9" w:rsidP="001A30ED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51B26" w:rsidRDefault="006B41D9" w:rsidP="001A30ED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E51B26" w:rsidRDefault="00E51B26" w:rsidP="006C0022">
      <w:pPr>
        <w:tabs>
          <w:tab w:val="left" w:pos="9356"/>
          <w:tab w:val="right" w:pos="9638"/>
        </w:tabs>
        <w:spacing w:after="200" w:line="240" w:lineRule="auto"/>
        <w:jc w:val="both"/>
      </w:pPr>
    </w:p>
    <w:sectPr w:rsidR="00E51B26" w:rsidSect="00E740A1">
      <w:type w:val="continuous"/>
      <w:pgSz w:w="11906" w:h="16838"/>
      <w:pgMar w:top="1134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CF" w:rsidRDefault="00E732CF">
      <w:pPr>
        <w:spacing w:after="0" w:line="240" w:lineRule="auto"/>
      </w:pPr>
      <w:r>
        <w:separator/>
      </w:r>
    </w:p>
  </w:endnote>
  <w:endnote w:type="continuationSeparator" w:id="0">
    <w:p w:rsidR="00E732CF" w:rsidRDefault="00E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9955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CF" w:rsidRDefault="00E732CF">
      <w:pPr>
        <w:spacing w:after="0" w:line="240" w:lineRule="auto"/>
      </w:pPr>
      <w:r>
        <w:separator/>
      </w:r>
    </w:p>
  </w:footnote>
  <w:footnote w:type="continuationSeparator" w:id="0">
    <w:p w:rsidR="00E732CF" w:rsidRDefault="00E7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42579A">
    <w:pPr>
      <w:pStyle w:val="af8"/>
      <w:jc w:val="center"/>
    </w:pPr>
    <w:r>
      <w:fldChar w:fldCharType="begin"/>
    </w:r>
    <w:r w:rsidR="00995547">
      <w:instrText>PAGE</w:instrText>
    </w:r>
    <w:r>
      <w:fldChar w:fldCharType="separate"/>
    </w:r>
    <w:r w:rsidR="00CB51E5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26"/>
    <w:rsid w:val="00002DCD"/>
    <w:rsid w:val="00090B0D"/>
    <w:rsid w:val="000A2C48"/>
    <w:rsid w:val="000B14A3"/>
    <w:rsid w:val="000B7613"/>
    <w:rsid w:val="000C4003"/>
    <w:rsid w:val="00147972"/>
    <w:rsid w:val="0019149F"/>
    <w:rsid w:val="001A30ED"/>
    <w:rsid w:val="001A5A98"/>
    <w:rsid w:val="001B7C17"/>
    <w:rsid w:val="001E7204"/>
    <w:rsid w:val="001F6E24"/>
    <w:rsid w:val="002061E0"/>
    <w:rsid w:val="00301CDE"/>
    <w:rsid w:val="00342D07"/>
    <w:rsid w:val="003460C5"/>
    <w:rsid w:val="003B1BD7"/>
    <w:rsid w:val="003B6B65"/>
    <w:rsid w:val="003C10A7"/>
    <w:rsid w:val="003C3146"/>
    <w:rsid w:val="003C413D"/>
    <w:rsid w:val="003D49E4"/>
    <w:rsid w:val="0042579A"/>
    <w:rsid w:val="00435AC3"/>
    <w:rsid w:val="00445A76"/>
    <w:rsid w:val="00451221"/>
    <w:rsid w:val="00454FE0"/>
    <w:rsid w:val="004A7C44"/>
    <w:rsid w:val="004D71CE"/>
    <w:rsid w:val="004F13C0"/>
    <w:rsid w:val="004F32CD"/>
    <w:rsid w:val="00587844"/>
    <w:rsid w:val="00591E7D"/>
    <w:rsid w:val="005A4F31"/>
    <w:rsid w:val="005A6BF0"/>
    <w:rsid w:val="005D6CCF"/>
    <w:rsid w:val="00613EE6"/>
    <w:rsid w:val="00625AE1"/>
    <w:rsid w:val="00650B65"/>
    <w:rsid w:val="00680F62"/>
    <w:rsid w:val="00682B61"/>
    <w:rsid w:val="006B41D9"/>
    <w:rsid w:val="006C0022"/>
    <w:rsid w:val="006F2DE5"/>
    <w:rsid w:val="007157FE"/>
    <w:rsid w:val="007246E8"/>
    <w:rsid w:val="00744CB8"/>
    <w:rsid w:val="00770807"/>
    <w:rsid w:val="00771ED6"/>
    <w:rsid w:val="007B47ED"/>
    <w:rsid w:val="007B7C0C"/>
    <w:rsid w:val="007C16AF"/>
    <w:rsid w:val="007D127B"/>
    <w:rsid w:val="0089466F"/>
    <w:rsid w:val="00910F97"/>
    <w:rsid w:val="0098632C"/>
    <w:rsid w:val="00992A6D"/>
    <w:rsid w:val="00995547"/>
    <w:rsid w:val="009E1D7B"/>
    <w:rsid w:val="00A33090"/>
    <w:rsid w:val="00A76BCD"/>
    <w:rsid w:val="00AE130C"/>
    <w:rsid w:val="00AF01E8"/>
    <w:rsid w:val="00AF6DA9"/>
    <w:rsid w:val="00B01304"/>
    <w:rsid w:val="00B43C91"/>
    <w:rsid w:val="00B72578"/>
    <w:rsid w:val="00B87543"/>
    <w:rsid w:val="00B9286A"/>
    <w:rsid w:val="00BA6C85"/>
    <w:rsid w:val="00BB0677"/>
    <w:rsid w:val="00C158C9"/>
    <w:rsid w:val="00C27AEA"/>
    <w:rsid w:val="00C3463D"/>
    <w:rsid w:val="00C653F7"/>
    <w:rsid w:val="00C969B4"/>
    <w:rsid w:val="00CB51E5"/>
    <w:rsid w:val="00CF678E"/>
    <w:rsid w:val="00D55877"/>
    <w:rsid w:val="00D66757"/>
    <w:rsid w:val="00D80211"/>
    <w:rsid w:val="00DA4C11"/>
    <w:rsid w:val="00DB7BE8"/>
    <w:rsid w:val="00DE0EFC"/>
    <w:rsid w:val="00E0749D"/>
    <w:rsid w:val="00E36389"/>
    <w:rsid w:val="00E51B26"/>
    <w:rsid w:val="00E67777"/>
    <w:rsid w:val="00E732CF"/>
    <w:rsid w:val="00E740A1"/>
    <w:rsid w:val="00E936D9"/>
    <w:rsid w:val="00ED1EEE"/>
    <w:rsid w:val="00F24759"/>
    <w:rsid w:val="00F46DAC"/>
    <w:rsid w:val="00F66E65"/>
    <w:rsid w:val="00F720B7"/>
    <w:rsid w:val="00F917C5"/>
    <w:rsid w:val="00FD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1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D80211"/>
    <w:rPr>
      <w:rFonts w:eastAsia="Times New Roman" w:cs="Times New Roman"/>
    </w:rPr>
  </w:style>
  <w:style w:type="character" w:customStyle="1" w:styleId="ListLabel2">
    <w:name w:val="ListLabel 2"/>
    <w:qFormat/>
    <w:rsid w:val="00D80211"/>
    <w:rPr>
      <w:rFonts w:cs="Courier New"/>
    </w:rPr>
  </w:style>
  <w:style w:type="character" w:customStyle="1" w:styleId="ListLabel3">
    <w:name w:val="ListLabel 3"/>
    <w:qFormat/>
    <w:rsid w:val="00D80211"/>
    <w:rPr>
      <w:rFonts w:cs="Courier New"/>
    </w:rPr>
  </w:style>
  <w:style w:type="character" w:customStyle="1" w:styleId="ListLabel4">
    <w:name w:val="ListLabel 4"/>
    <w:qFormat/>
    <w:rsid w:val="00D80211"/>
    <w:rPr>
      <w:rFonts w:cs="Courier New"/>
    </w:rPr>
  </w:style>
  <w:style w:type="character" w:customStyle="1" w:styleId="ListLabel5">
    <w:name w:val="ListLabel 5"/>
    <w:qFormat/>
    <w:rsid w:val="00D80211"/>
    <w:rPr>
      <w:rFonts w:eastAsia="Times New Roman" w:cs="Times New Roman"/>
    </w:rPr>
  </w:style>
  <w:style w:type="character" w:customStyle="1" w:styleId="ListLabel6">
    <w:name w:val="ListLabel 6"/>
    <w:qFormat/>
    <w:rsid w:val="00D80211"/>
    <w:rPr>
      <w:rFonts w:cs="Courier New"/>
    </w:rPr>
  </w:style>
  <w:style w:type="character" w:customStyle="1" w:styleId="ListLabel7">
    <w:name w:val="ListLabel 7"/>
    <w:qFormat/>
    <w:rsid w:val="00D80211"/>
    <w:rPr>
      <w:rFonts w:cs="Courier New"/>
    </w:rPr>
  </w:style>
  <w:style w:type="character" w:customStyle="1" w:styleId="ListLabel8">
    <w:name w:val="ListLabel 8"/>
    <w:qFormat/>
    <w:rsid w:val="00D80211"/>
    <w:rPr>
      <w:rFonts w:cs="Courier New"/>
    </w:rPr>
  </w:style>
  <w:style w:type="character" w:customStyle="1" w:styleId="ListLabel9">
    <w:name w:val="ListLabel 9"/>
    <w:qFormat/>
    <w:rsid w:val="00D80211"/>
    <w:rPr>
      <w:rFonts w:eastAsia="Times New Roman" w:cs="Times New Roman"/>
    </w:rPr>
  </w:style>
  <w:style w:type="character" w:customStyle="1" w:styleId="ListLabel10">
    <w:name w:val="ListLabel 10"/>
    <w:qFormat/>
    <w:rsid w:val="00D80211"/>
    <w:rPr>
      <w:rFonts w:cs="Courier New"/>
    </w:rPr>
  </w:style>
  <w:style w:type="character" w:customStyle="1" w:styleId="ListLabel11">
    <w:name w:val="ListLabel 11"/>
    <w:qFormat/>
    <w:rsid w:val="00D80211"/>
    <w:rPr>
      <w:rFonts w:cs="Courier New"/>
    </w:rPr>
  </w:style>
  <w:style w:type="character" w:customStyle="1" w:styleId="ListLabel12">
    <w:name w:val="ListLabel 12"/>
    <w:qFormat/>
    <w:rsid w:val="00D80211"/>
    <w:rPr>
      <w:rFonts w:cs="Courier New"/>
    </w:rPr>
  </w:style>
  <w:style w:type="character" w:customStyle="1" w:styleId="ListLabel13">
    <w:name w:val="ListLabel 13"/>
    <w:qFormat/>
    <w:rsid w:val="00D80211"/>
    <w:rPr>
      <w:rFonts w:eastAsia="Times New Roman" w:cs="Times New Roman"/>
    </w:rPr>
  </w:style>
  <w:style w:type="character" w:customStyle="1" w:styleId="ListLabel14">
    <w:name w:val="ListLabel 14"/>
    <w:qFormat/>
    <w:rsid w:val="00D80211"/>
    <w:rPr>
      <w:rFonts w:cs="Courier New"/>
    </w:rPr>
  </w:style>
  <w:style w:type="character" w:customStyle="1" w:styleId="ListLabel15">
    <w:name w:val="ListLabel 15"/>
    <w:qFormat/>
    <w:rsid w:val="00D80211"/>
    <w:rPr>
      <w:rFonts w:cs="Courier New"/>
    </w:rPr>
  </w:style>
  <w:style w:type="character" w:customStyle="1" w:styleId="ListLabel16">
    <w:name w:val="ListLabel 16"/>
    <w:qFormat/>
    <w:rsid w:val="00D80211"/>
    <w:rPr>
      <w:rFonts w:cs="Courier New"/>
    </w:rPr>
  </w:style>
  <w:style w:type="character" w:customStyle="1" w:styleId="ListLabel17">
    <w:name w:val="ListLabel 17"/>
    <w:qFormat/>
    <w:rsid w:val="00D80211"/>
    <w:rPr>
      <w:rFonts w:eastAsia="Times New Roman" w:cs="Times New Roman"/>
    </w:rPr>
  </w:style>
  <w:style w:type="character" w:customStyle="1" w:styleId="ListLabel18">
    <w:name w:val="ListLabel 18"/>
    <w:qFormat/>
    <w:rsid w:val="00D80211"/>
    <w:rPr>
      <w:rFonts w:cs="Courier New"/>
    </w:rPr>
  </w:style>
  <w:style w:type="character" w:customStyle="1" w:styleId="ListLabel19">
    <w:name w:val="ListLabel 19"/>
    <w:qFormat/>
    <w:rsid w:val="00D80211"/>
    <w:rPr>
      <w:rFonts w:cs="Courier New"/>
    </w:rPr>
  </w:style>
  <w:style w:type="character" w:customStyle="1" w:styleId="ListLabel20">
    <w:name w:val="ListLabel 20"/>
    <w:qFormat/>
    <w:rsid w:val="00D80211"/>
    <w:rPr>
      <w:rFonts w:cs="Courier New"/>
    </w:rPr>
  </w:style>
  <w:style w:type="character" w:customStyle="1" w:styleId="ListLabel21">
    <w:name w:val="ListLabel 21"/>
    <w:qFormat/>
    <w:rsid w:val="00D80211"/>
    <w:rPr>
      <w:rFonts w:cs="Times New Roman"/>
      <w:b w:val="0"/>
      <w:bCs w:val="0"/>
    </w:rPr>
  </w:style>
  <w:style w:type="character" w:customStyle="1" w:styleId="ListLabel22">
    <w:name w:val="ListLabel 22"/>
    <w:qFormat/>
    <w:rsid w:val="00D80211"/>
    <w:rPr>
      <w:rFonts w:cs="Times New Roman"/>
      <w:b w:val="0"/>
      <w:bCs w:val="0"/>
    </w:rPr>
  </w:style>
  <w:style w:type="character" w:customStyle="1" w:styleId="ListLabel23">
    <w:name w:val="ListLabel 23"/>
    <w:qFormat/>
    <w:rsid w:val="00D80211"/>
    <w:rPr>
      <w:rFonts w:cs="Times New Roman"/>
      <w:b w:val="0"/>
      <w:bCs w:val="0"/>
    </w:rPr>
  </w:style>
  <w:style w:type="character" w:customStyle="1" w:styleId="ListLabel24">
    <w:name w:val="ListLabel 24"/>
    <w:qFormat/>
    <w:rsid w:val="00D80211"/>
    <w:rPr>
      <w:rFonts w:cs="Times New Roman"/>
      <w:b w:val="0"/>
      <w:bCs w:val="0"/>
    </w:rPr>
  </w:style>
  <w:style w:type="character" w:customStyle="1" w:styleId="ListLabel25">
    <w:name w:val="ListLabel 25"/>
    <w:qFormat/>
    <w:rsid w:val="00D80211"/>
    <w:rPr>
      <w:rFonts w:cs="Times New Roman"/>
      <w:b w:val="0"/>
      <w:bCs w:val="0"/>
    </w:rPr>
  </w:style>
  <w:style w:type="character" w:customStyle="1" w:styleId="ListLabel26">
    <w:name w:val="ListLabel 26"/>
    <w:qFormat/>
    <w:rsid w:val="00D80211"/>
    <w:rPr>
      <w:rFonts w:cs="Times New Roman"/>
      <w:b w:val="0"/>
      <w:bCs w:val="0"/>
    </w:rPr>
  </w:style>
  <w:style w:type="character" w:customStyle="1" w:styleId="ListLabel27">
    <w:name w:val="ListLabel 27"/>
    <w:qFormat/>
    <w:rsid w:val="00D80211"/>
    <w:rPr>
      <w:rFonts w:cs="Times New Roman"/>
      <w:b w:val="0"/>
      <w:bCs w:val="0"/>
    </w:rPr>
  </w:style>
  <w:style w:type="character" w:customStyle="1" w:styleId="ListLabel28">
    <w:name w:val="ListLabel 28"/>
    <w:qFormat/>
    <w:rsid w:val="00D80211"/>
    <w:rPr>
      <w:rFonts w:cs="Times New Roman"/>
      <w:b w:val="0"/>
      <w:bCs w:val="0"/>
    </w:rPr>
  </w:style>
  <w:style w:type="character" w:customStyle="1" w:styleId="ListLabel29">
    <w:name w:val="ListLabel 29"/>
    <w:qFormat/>
    <w:rsid w:val="00D80211"/>
    <w:rPr>
      <w:rFonts w:cs="Times New Roman"/>
      <w:b w:val="0"/>
      <w:bCs w:val="0"/>
    </w:rPr>
  </w:style>
  <w:style w:type="character" w:customStyle="1" w:styleId="ListLabel30">
    <w:name w:val="ListLabel 30"/>
    <w:qFormat/>
    <w:rsid w:val="00D80211"/>
    <w:rPr>
      <w:i w:val="0"/>
    </w:rPr>
  </w:style>
  <w:style w:type="character" w:customStyle="1" w:styleId="ListLabel31">
    <w:name w:val="ListLabel 31"/>
    <w:qFormat/>
    <w:rsid w:val="00D80211"/>
    <w:rPr>
      <w:rFonts w:cs="Courier New"/>
    </w:rPr>
  </w:style>
  <w:style w:type="character" w:customStyle="1" w:styleId="ListLabel32">
    <w:name w:val="ListLabel 32"/>
    <w:qFormat/>
    <w:rsid w:val="00D80211"/>
    <w:rPr>
      <w:rFonts w:cs="Courier New"/>
    </w:rPr>
  </w:style>
  <w:style w:type="character" w:customStyle="1" w:styleId="ListLabel33">
    <w:name w:val="ListLabel 33"/>
    <w:qFormat/>
    <w:rsid w:val="00D80211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D80211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D80211"/>
    <w:rPr>
      <w:rFonts w:cs="Courier New"/>
    </w:rPr>
  </w:style>
  <w:style w:type="character" w:customStyle="1" w:styleId="ListLabel36">
    <w:name w:val="ListLabel 36"/>
    <w:qFormat/>
    <w:rsid w:val="00D80211"/>
    <w:rPr>
      <w:rFonts w:cs="Courier New"/>
    </w:rPr>
  </w:style>
  <w:style w:type="character" w:customStyle="1" w:styleId="ListLabel37">
    <w:name w:val="ListLabel 37"/>
    <w:qFormat/>
    <w:rsid w:val="00D80211"/>
    <w:rPr>
      <w:rFonts w:cs="Courier New"/>
    </w:rPr>
  </w:style>
  <w:style w:type="paragraph" w:styleId="ac">
    <w:name w:val="Title"/>
    <w:basedOn w:val="a"/>
    <w:next w:val="ad"/>
    <w:qFormat/>
    <w:rsid w:val="00D80211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D80211"/>
    <w:pPr>
      <w:spacing w:after="140" w:line="288" w:lineRule="auto"/>
    </w:pPr>
  </w:style>
  <w:style w:type="paragraph" w:styleId="ae">
    <w:name w:val="List"/>
    <w:basedOn w:val="ad"/>
    <w:rsid w:val="00D80211"/>
    <w:rPr>
      <w:rFonts w:ascii="Times New Roman" w:hAnsi="Times New Roman" w:cs="FreeSans"/>
    </w:rPr>
  </w:style>
  <w:style w:type="paragraph" w:styleId="af">
    <w:name w:val="caption"/>
    <w:basedOn w:val="a"/>
    <w:qFormat/>
    <w:rsid w:val="00D8021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D80211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D80211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D80211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68AE-0B88-45D4-90CF-21DE124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15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80</cp:revision>
  <cp:lastPrinted>2021-01-21T13:20:00Z</cp:lastPrinted>
  <dcterms:created xsi:type="dcterms:W3CDTF">2017-12-18T09:33:00Z</dcterms:created>
  <dcterms:modified xsi:type="dcterms:W3CDTF">2021-02-02T09:58:00Z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