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A19" w:rsidRDefault="009A3A19" w:rsidP="009A3A19">
      <w:pPr>
        <w:jc w:val="center"/>
      </w:pPr>
      <w:r>
        <w:rPr>
          <w:b/>
          <w:bCs/>
          <w:sz w:val="28"/>
          <w:szCs w:val="28"/>
        </w:rPr>
        <w:t>Порядок</w:t>
      </w:r>
    </w:p>
    <w:p w:rsidR="009A3A19" w:rsidRDefault="009A3A19" w:rsidP="009A3A19">
      <w:pPr>
        <w:jc w:val="center"/>
      </w:pPr>
      <w:r>
        <w:rPr>
          <w:b/>
          <w:bCs/>
          <w:sz w:val="28"/>
          <w:szCs w:val="28"/>
        </w:rPr>
        <w:t>надання матеріальної допомоги на поховання одному із членів сім’ї загиблих (померлих) військовослужбовців, які загинули (померли) у зв’язку з військовою агресією Російської Федерації проти України</w:t>
      </w:r>
    </w:p>
    <w:p w:rsidR="009A3A19" w:rsidRDefault="009A3A19" w:rsidP="009A3A19">
      <w:pPr>
        <w:jc w:val="center"/>
        <w:rPr>
          <w:sz w:val="28"/>
          <w:szCs w:val="28"/>
        </w:rPr>
      </w:pPr>
    </w:p>
    <w:p w:rsidR="009A3A19" w:rsidRDefault="009A3A19" w:rsidP="009A3A19">
      <w:pPr>
        <w:ind w:firstLine="567"/>
        <w:jc w:val="both"/>
      </w:pPr>
      <w:r>
        <w:rPr>
          <w:sz w:val="28"/>
          <w:szCs w:val="28"/>
        </w:rPr>
        <w:t xml:space="preserve">1. Цей Порядок визначає механізм надання грошової адресної допомоги одному із членів сім’ї загиблих (померлих) військовослужбовців, які зареєстровані на території Решетилівської міської територіальної громади та загинули (померли) починаючи з 24 лютого 2022 року. </w:t>
      </w:r>
    </w:p>
    <w:p w:rsidR="009A3A19" w:rsidRDefault="009A3A19" w:rsidP="009A3A19">
      <w:pPr>
        <w:ind w:firstLine="567"/>
        <w:jc w:val="both"/>
      </w:pPr>
      <w:r>
        <w:rPr>
          <w:sz w:val="28"/>
          <w:szCs w:val="28"/>
        </w:rPr>
        <w:t>2. Даний Порядок передбачає обробку персональних даних громадян за згодою заявника відповідно до чинного законодавства.</w:t>
      </w:r>
    </w:p>
    <w:p w:rsidR="009A3A19" w:rsidRDefault="009A3A19" w:rsidP="009A3A19">
      <w:pPr>
        <w:ind w:firstLine="567"/>
        <w:jc w:val="both"/>
      </w:pPr>
      <w:r>
        <w:rPr>
          <w:sz w:val="28"/>
          <w:szCs w:val="28"/>
        </w:rPr>
        <w:t xml:space="preserve">3. </w:t>
      </w:r>
      <w:r>
        <w:rPr>
          <w:sz w:val="28"/>
          <w:szCs w:val="28"/>
          <w:shd w:val="clear" w:color="auto" w:fill="FFFFFF"/>
        </w:rPr>
        <w:t>Грошова допомога носить одноразовий характер, і виплачується за умови надання відповідних документів.</w:t>
      </w:r>
    </w:p>
    <w:p w:rsidR="009A3A19" w:rsidRDefault="009A3A19" w:rsidP="009A3A19">
      <w:pPr>
        <w:pStyle w:val="a3"/>
        <w:numPr>
          <w:ilvl w:val="0"/>
          <w:numId w:val="1"/>
        </w:numPr>
        <w:tabs>
          <w:tab w:val="left" w:pos="1008"/>
        </w:tabs>
        <w:spacing w:line="254" w:lineRule="auto"/>
        <w:ind w:left="0" w:firstLine="567"/>
        <w:jc w:val="both"/>
      </w:pPr>
      <w:r>
        <w:rPr>
          <w:sz w:val="28"/>
          <w:szCs w:val="28"/>
        </w:rPr>
        <w:t>Заява та відповідний пакет документів для отримання матеріальної допомоги подається особисто або законним представником.</w:t>
      </w:r>
    </w:p>
    <w:p w:rsidR="009A3A19" w:rsidRDefault="009A3A19" w:rsidP="009A3A19">
      <w:pPr>
        <w:pStyle w:val="a3"/>
        <w:ind w:left="0" w:firstLine="567"/>
        <w:jc w:val="both"/>
      </w:pPr>
      <w:r>
        <w:rPr>
          <w:sz w:val="28"/>
          <w:szCs w:val="28"/>
        </w:rPr>
        <w:t xml:space="preserve">5. Для отримання допомоги у відділ надання адміністративних послуг/уповноваженої особи </w:t>
      </w:r>
      <w:proofErr w:type="spellStart"/>
      <w:r>
        <w:rPr>
          <w:sz w:val="28"/>
          <w:szCs w:val="28"/>
        </w:rPr>
        <w:t>старостинського</w:t>
      </w:r>
      <w:proofErr w:type="spellEnd"/>
      <w:r>
        <w:rPr>
          <w:sz w:val="28"/>
          <w:szCs w:val="28"/>
        </w:rPr>
        <w:t xml:space="preserve"> округу подаються наступні документи:</w:t>
      </w:r>
    </w:p>
    <w:p w:rsidR="009A3A19" w:rsidRDefault="009A3A19" w:rsidP="009A3A19">
      <w:pPr>
        <w:pStyle w:val="a3"/>
        <w:ind w:left="0" w:firstLine="567"/>
        <w:jc w:val="both"/>
      </w:pPr>
      <w:r>
        <w:rPr>
          <w:sz w:val="28"/>
          <w:szCs w:val="28"/>
        </w:rPr>
        <w:t>- заява;</w:t>
      </w:r>
    </w:p>
    <w:p w:rsidR="009A3A19" w:rsidRDefault="009A3A19" w:rsidP="009A3A19">
      <w:pPr>
        <w:pStyle w:val="a3"/>
        <w:ind w:left="0" w:firstLine="567"/>
        <w:jc w:val="both"/>
      </w:pPr>
      <w:r>
        <w:rPr>
          <w:sz w:val="28"/>
          <w:szCs w:val="28"/>
        </w:rPr>
        <w:t>- копія реєстраційного номера облікової картки платника податків одержувача;</w:t>
      </w:r>
    </w:p>
    <w:p w:rsidR="009A3A19" w:rsidRDefault="009A3A19" w:rsidP="009A3A19">
      <w:pPr>
        <w:pStyle w:val="a3"/>
        <w:ind w:left="0" w:firstLine="567"/>
        <w:jc w:val="both"/>
      </w:pPr>
      <w:r>
        <w:rPr>
          <w:sz w:val="28"/>
          <w:szCs w:val="28"/>
        </w:rPr>
        <w:t>- копія довідки про смерть/свідоцтва про смерть;</w:t>
      </w:r>
    </w:p>
    <w:p w:rsidR="009A3A19" w:rsidRDefault="009A3A19" w:rsidP="009A3A19">
      <w:pPr>
        <w:pStyle w:val="a3"/>
        <w:ind w:left="0" w:firstLine="567"/>
        <w:jc w:val="both"/>
      </w:pPr>
      <w:r>
        <w:rPr>
          <w:sz w:val="28"/>
          <w:szCs w:val="28"/>
        </w:rPr>
        <w:t>- копія сторінок паспорта/ копія паспорта заявника у формі пластикової картки типу ID-1 (лицьового та зворотного боку), разом із копією витягу з Єдиного державного демографічного реєстру щодо реєстрації місця проживання одержувача;</w:t>
      </w:r>
    </w:p>
    <w:p w:rsidR="009A3A19" w:rsidRDefault="009A3A19" w:rsidP="009A3A19">
      <w:pPr>
        <w:pStyle w:val="a3"/>
        <w:ind w:left="0" w:firstLine="567"/>
        <w:jc w:val="both"/>
      </w:pPr>
      <w:r>
        <w:rPr>
          <w:sz w:val="28"/>
          <w:szCs w:val="28"/>
        </w:rPr>
        <w:t>- банківські реквізити для проведення платіжних операцій одержувача;</w:t>
      </w:r>
    </w:p>
    <w:p w:rsidR="009A3A19" w:rsidRDefault="009A3A19" w:rsidP="009A3A19">
      <w:pPr>
        <w:pStyle w:val="a3"/>
        <w:ind w:left="0" w:firstLine="567"/>
        <w:jc w:val="both"/>
      </w:pPr>
      <w:r>
        <w:rPr>
          <w:sz w:val="28"/>
          <w:szCs w:val="28"/>
        </w:rPr>
        <w:t>- копія лікарського свідоцтва про смерть;</w:t>
      </w:r>
    </w:p>
    <w:p w:rsidR="009A3A19" w:rsidRDefault="009A3A19" w:rsidP="009A3A19">
      <w:pPr>
        <w:pStyle w:val="a3"/>
        <w:ind w:left="0" w:firstLine="567"/>
        <w:jc w:val="both"/>
      </w:pPr>
      <w:r>
        <w:rPr>
          <w:sz w:val="28"/>
          <w:szCs w:val="28"/>
        </w:rPr>
        <w:t>- довідка з територіального центру комплектування та соціальної підтримки, що підтверджую безпосередню участь у війні;</w:t>
      </w:r>
    </w:p>
    <w:p w:rsidR="009A3A19" w:rsidRDefault="009A3A19" w:rsidP="009A3A19">
      <w:pPr>
        <w:pStyle w:val="a3"/>
        <w:ind w:left="0" w:firstLine="567"/>
        <w:jc w:val="both"/>
      </w:pPr>
      <w:r>
        <w:rPr>
          <w:sz w:val="28"/>
          <w:szCs w:val="28"/>
        </w:rPr>
        <w:t>- копія витягу з державного реєстру актів цивільного стану громадян про смерть загиблого;</w:t>
      </w:r>
    </w:p>
    <w:p w:rsidR="009A3A19" w:rsidRDefault="009A3A19" w:rsidP="009A3A19">
      <w:pPr>
        <w:pStyle w:val="a3"/>
        <w:ind w:left="0" w:firstLine="567"/>
        <w:jc w:val="both"/>
      </w:pPr>
      <w:r>
        <w:rPr>
          <w:sz w:val="28"/>
          <w:szCs w:val="28"/>
        </w:rPr>
        <w:t>- документ (довідка), що підтверджує родинний зв’язок із загиблим.</w:t>
      </w:r>
    </w:p>
    <w:p w:rsidR="009A3A19" w:rsidRDefault="009A3A19" w:rsidP="009A3A19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6. Розмір допомоги становить 20000 гривень.</w:t>
      </w:r>
    </w:p>
    <w:p w:rsidR="009A3A19" w:rsidRDefault="009A3A19" w:rsidP="009A3A19">
      <w:pPr>
        <w:pStyle w:val="a3"/>
        <w:ind w:left="0" w:firstLine="567"/>
        <w:jc w:val="both"/>
      </w:pPr>
      <w:r>
        <w:rPr>
          <w:sz w:val="28"/>
          <w:szCs w:val="28"/>
        </w:rPr>
        <w:t>7. В разі відсутності рідних осіб, що відносяться до членів сім’ї, що підтверджуються документально, матеріальну допомогу може отримати особа, що здійснила поховання відповідно до довідки з Державного реєстру актів цивільного стану громадян про смерть з зазначенням паспортних даних особи.</w:t>
      </w:r>
    </w:p>
    <w:p w:rsidR="009A3A19" w:rsidRDefault="009A3A19" w:rsidP="009A3A19">
      <w:pPr>
        <w:pStyle w:val="a3"/>
        <w:ind w:left="0" w:firstLine="567"/>
        <w:jc w:val="both"/>
      </w:pPr>
      <w:r>
        <w:rPr>
          <w:sz w:val="28"/>
          <w:szCs w:val="28"/>
        </w:rPr>
        <w:t>8. Упродовж 2 днів після одержання заяви та відповідного пакету документів готується розпорядження міського голови, яке передається у відділ бухгалтерського обліку, звітності та адміністративно-господарського забезпечення для забезпечення  виплати.</w:t>
      </w:r>
    </w:p>
    <w:p w:rsidR="009A3A19" w:rsidRDefault="009A3A19" w:rsidP="009A3A19">
      <w:pPr>
        <w:pStyle w:val="a3"/>
        <w:ind w:left="0" w:firstLine="567"/>
        <w:jc w:val="both"/>
      </w:pPr>
      <w:r>
        <w:rPr>
          <w:sz w:val="28"/>
          <w:szCs w:val="28"/>
        </w:rPr>
        <w:t xml:space="preserve">9. Відділ бухгалтерського обліку, звітності та адміністративно-господарського забезпечення забезпечує виплату допомоги на протязі 2 </w:t>
      </w:r>
      <w:r>
        <w:rPr>
          <w:sz w:val="28"/>
          <w:szCs w:val="28"/>
        </w:rPr>
        <w:lastRenderedPageBreak/>
        <w:t>банківських днів після надходження відповідного розпорядження міського голови.</w:t>
      </w:r>
    </w:p>
    <w:p w:rsidR="009A3A19" w:rsidRDefault="009A3A19" w:rsidP="009A3A19">
      <w:pPr>
        <w:pStyle w:val="a3"/>
        <w:ind w:left="0"/>
        <w:jc w:val="both"/>
        <w:rPr>
          <w:sz w:val="28"/>
          <w:szCs w:val="28"/>
          <w:highlight w:val="white"/>
        </w:rPr>
      </w:pPr>
    </w:p>
    <w:p w:rsidR="009A3A19" w:rsidRDefault="009A3A19" w:rsidP="009A3A19">
      <w:pPr>
        <w:pStyle w:val="a3"/>
        <w:ind w:left="0"/>
        <w:jc w:val="both"/>
        <w:rPr>
          <w:sz w:val="28"/>
          <w:szCs w:val="28"/>
          <w:highlight w:val="white"/>
        </w:rPr>
      </w:pPr>
    </w:p>
    <w:p w:rsidR="009A3A19" w:rsidRDefault="009A3A19" w:rsidP="009A3A19">
      <w:pPr>
        <w:pStyle w:val="a3"/>
        <w:ind w:left="0"/>
        <w:jc w:val="both"/>
        <w:rPr>
          <w:sz w:val="28"/>
          <w:szCs w:val="28"/>
          <w:highlight w:val="white"/>
        </w:rPr>
      </w:pPr>
    </w:p>
    <w:p w:rsidR="009A3A19" w:rsidRDefault="009A3A19" w:rsidP="009A3A19">
      <w:pPr>
        <w:pStyle w:val="a3"/>
        <w:ind w:left="0"/>
        <w:jc w:val="both"/>
        <w:rPr>
          <w:sz w:val="28"/>
          <w:szCs w:val="28"/>
          <w:highlight w:val="white"/>
        </w:rPr>
      </w:pPr>
    </w:p>
    <w:p w:rsidR="009A3A19" w:rsidRDefault="009A3A19" w:rsidP="009A3A19">
      <w:pPr>
        <w:pStyle w:val="a3"/>
        <w:ind w:left="0"/>
        <w:jc w:val="both"/>
      </w:pPr>
      <w:r>
        <w:rPr>
          <w:sz w:val="28"/>
          <w:szCs w:val="28"/>
          <w:highlight w:val="white"/>
        </w:rPr>
        <w:t xml:space="preserve">Начальник відділу  сім’ї, </w:t>
      </w:r>
    </w:p>
    <w:p w:rsidR="00EB7420" w:rsidRDefault="009A3A19" w:rsidP="009A3A19">
      <w:r>
        <w:rPr>
          <w:sz w:val="28"/>
          <w:szCs w:val="28"/>
          <w:highlight w:val="white"/>
        </w:rPr>
        <w:t xml:space="preserve">соціального захисту та охорони здоров’я                               </w:t>
      </w:r>
      <w:r>
        <w:rPr>
          <w:sz w:val="28"/>
          <w:szCs w:val="28"/>
        </w:rPr>
        <w:t>Дмитро МОМОТ</w:t>
      </w:r>
      <w:bookmarkStart w:id="0" w:name="_GoBack"/>
      <w:bookmarkEnd w:id="0"/>
    </w:p>
    <w:sectPr w:rsidR="00EB7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87BB9"/>
    <w:multiLevelType w:val="multilevel"/>
    <w:tmpl w:val="8118FDE0"/>
    <w:lvl w:ilvl="0">
      <w:start w:val="4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90C"/>
    <w:rsid w:val="0081390C"/>
    <w:rsid w:val="009A3A19"/>
    <w:rsid w:val="00EB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A19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A"/>
      <w:kern w:val="2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A19"/>
    <w:pPr>
      <w:suppressAutoHyphens w:val="0"/>
      <w:ind w:left="720"/>
      <w:contextualSpacing/>
    </w:pPr>
    <w:rPr>
      <w:rFonts w:cs="Mangal"/>
      <w:color w:val="auto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A19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A"/>
      <w:kern w:val="2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A19"/>
    <w:pPr>
      <w:suppressAutoHyphens w:val="0"/>
      <w:ind w:left="720"/>
      <w:contextualSpacing/>
    </w:pPr>
    <w:rPr>
      <w:rFonts w:cs="Mangal"/>
      <w:color w:val="auto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1668</Words>
  <Characters>951</Characters>
  <Application>Microsoft Office Word</Application>
  <DocSecurity>0</DocSecurity>
  <Lines>7</Lines>
  <Paragraphs>5</Paragraphs>
  <ScaleCrop>false</ScaleCrop>
  <Company>SPecialiST RePack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2024-05-01T08:40:00Z</dcterms:created>
  <dcterms:modified xsi:type="dcterms:W3CDTF">2024-05-01T08:40:00Z</dcterms:modified>
</cp:coreProperties>
</file>