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C5D" w:rsidRPr="00F70603" w:rsidRDefault="00182C5D" w:rsidP="00182C5D">
      <w:pPr>
        <w:pStyle w:val="a3"/>
        <w:ind w:left="0" w:right="-20" w:firstLine="540"/>
        <w:jc w:val="both"/>
        <w:rPr>
          <w:sz w:val="28"/>
          <w:szCs w:val="28"/>
          <w:lang w:val="uk-UA"/>
        </w:rPr>
      </w:pPr>
    </w:p>
    <w:p w:rsidR="00182C5D" w:rsidRPr="00F70603" w:rsidRDefault="00182C5D" w:rsidP="00182C5D">
      <w:pPr>
        <w:pStyle w:val="a3"/>
        <w:ind w:left="0" w:right="-20" w:firstLine="540"/>
        <w:jc w:val="center"/>
        <w:rPr>
          <w:b/>
          <w:sz w:val="28"/>
          <w:szCs w:val="28"/>
          <w:lang w:val="uk-UA"/>
        </w:rPr>
      </w:pPr>
      <w:r w:rsidRPr="00F70603">
        <w:rPr>
          <w:b/>
          <w:sz w:val="28"/>
          <w:szCs w:val="28"/>
          <w:lang w:val="uk-UA"/>
        </w:rPr>
        <w:t>Повідомлення</w:t>
      </w:r>
    </w:p>
    <w:p w:rsidR="00182C5D" w:rsidRPr="00F70603" w:rsidRDefault="00182C5D" w:rsidP="00182C5D">
      <w:pPr>
        <w:pStyle w:val="a3"/>
        <w:ind w:left="0" w:right="-20" w:firstLine="540"/>
        <w:jc w:val="center"/>
        <w:rPr>
          <w:b/>
          <w:sz w:val="28"/>
          <w:szCs w:val="28"/>
          <w:lang w:val="uk-UA"/>
        </w:rPr>
      </w:pPr>
      <w:r w:rsidRPr="00F70603">
        <w:rPr>
          <w:b/>
          <w:sz w:val="28"/>
          <w:szCs w:val="28"/>
          <w:lang w:val="uk-UA"/>
        </w:rPr>
        <w:t xml:space="preserve">про оприлюднення Проекту регуляторного акта: «Про затвердження Порядку виявлення, взяття на облік, збереження та використання безхазяйного майна, визнання спадщини </w:t>
      </w:r>
      <w:proofErr w:type="spellStart"/>
      <w:r w:rsidRPr="00F70603">
        <w:rPr>
          <w:b/>
          <w:sz w:val="28"/>
          <w:szCs w:val="28"/>
          <w:lang w:val="uk-UA"/>
        </w:rPr>
        <w:t>відумерлою</w:t>
      </w:r>
      <w:proofErr w:type="spellEnd"/>
      <w:r w:rsidRPr="00F70603">
        <w:rPr>
          <w:b/>
          <w:sz w:val="28"/>
          <w:szCs w:val="28"/>
          <w:lang w:val="uk-UA"/>
        </w:rPr>
        <w:t xml:space="preserve"> та прийняття такого майна у комунальну власність Решетилівської міської територіальної громади»</w:t>
      </w:r>
    </w:p>
    <w:p w:rsidR="00182C5D" w:rsidRPr="00F70603" w:rsidRDefault="00182C5D" w:rsidP="00182C5D">
      <w:pPr>
        <w:pStyle w:val="a3"/>
        <w:ind w:left="0" w:right="-20" w:firstLine="540"/>
        <w:jc w:val="both"/>
        <w:rPr>
          <w:sz w:val="28"/>
          <w:szCs w:val="28"/>
          <w:lang w:val="uk-UA"/>
        </w:rPr>
      </w:pPr>
    </w:p>
    <w:p w:rsidR="00182C5D" w:rsidRPr="00F70603" w:rsidRDefault="00182C5D" w:rsidP="00182C5D">
      <w:pPr>
        <w:pStyle w:val="a3"/>
        <w:ind w:left="0" w:right="-20" w:firstLine="540"/>
        <w:jc w:val="both"/>
        <w:rPr>
          <w:sz w:val="28"/>
          <w:szCs w:val="28"/>
          <w:lang w:val="uk-UA"/>
        </w:rPr>
      </w:pPr>
      <w:r w:rsidRPr="00F70603">
        <w:rPr>
          <w:sz w:val="28"/>
          <w:szCs w:val="28"/>
          <w:lang w:val="uk-UA"/>
        </w:rPr>
        <w:t xml:space="preserve">Керуючись ст. 9 Закону України від 11.09.2003 № 1160-IV «Про засади державної регуляторної політики у сфері господарської діяльності», з метою упорядкування обліку й належного використання безхазяйного майна та </w:t>
      </w:r>
      <w:proofErr w:type="spellStart"/>
      <w:r w:rsidRPr="00F70603">
        <w:rPr>
          <w:sz w:val="28"/>
          <w:szCs w:val="28"/>
          <w:lang w:val="uk-UA"/>
        </w:rPr>
        <w:t>відумерлої</w:t>
      </w:r>
      <w:proofErr w:type="spellEnd"/>
      <w:r w:rsidRPr="00F70603">
        <w:rPr>
          <w:sz w:val="28"/>
          <w:szCs w:val="28"/>
          <w:lang w:val="uk-UA"/>
        </w:rPr>
        <w:t xml:space="preserve">  спадщини на території </w:t>
      </w:r>
      <w:r>
        <w:rPr>
          <w:sz w:val="28"/>
          <w:szCs w:val="28"/>
          <w:lang w:val="uk-UA"/>
        </w:rPr>
        <w:t>Решетилівської</w:t>
      </w:r>
      <w:r w:rsidRPr="00F70603">
        <w:rPr>
          <w:sz w:val="28"/>
          <w:szCs w:val="28"/>
          <w:lang w:val="uk-UA"/>
        </w:rPr>
        <w:t xml:space="preserve"> міської </w:t>
      </w:r>
      <w:r>
        <w:rPr>
          <w:sz w:val="28"/>
          <w:szCs w:val="28"/>
          <w:lang w:val="uk-UA"/>
        </w:rPr>
        <w:t>територіальної громади</w:t>
      </w:r>
      <w:r w:rsidRPr="00F70603">
        <w:rPr>
          <w:sz w:val="28"/>
          <w:szCs w:val="28"/>
          <w:lang w:val="uk-UA"/>
        </w:rPr>
        <w:t xml:space="preserve"> </w:t>
      </w:r>
    </w:p>
    <w:p w:rsidR="00182C5D" w:rsidRPr="00F70603" w:rsidRDefault="00182C5D" w:rsidP="00182C5D">
      <w:pPr>
        <w:pStyle w:val="a3"/>
        <w:ind w:left="0" w:right="-20" w:firstLine="540"/>
        <w:jc w:val="center"/>
        <w:rPr>
          <w:sz w:val="28"/>
          <w:szCs w:val="28"/>
          <w:lang w:val="uk-UA"/>
        </w:rPr>
      </w:pPr>
      <w:r w:rsidRPr="00F70603">
        <w:rPr>
          <w:sz w:val="28"/>
          <w:szCs w:val="28"/>
          <w:lang w:val="uk-UA"/>
        </w:rPr>
        <w:t>оприлюднюється</w:t>
      </w:r>
    </w:p>
    <w:p w:rsidR="00182C5D" w:rsidRPr="00F70603" w:rsidRDefault="00182C5D" w:rsidP="00182C5D">
      <w:pPr>
        <w:pStyle w:val="a3"/>
        <w:ind w:left="0" w:right="-20" w:firstLine="540"/>
        <w:jc w:val="both"/>
        <w:rPr>
          <w:sz w:val="28"/>
          <w:szCs w:val="28"/>
          <w:lang w:val="uk-UA"/>
        </w:rPr>
      </w:pPr>
      <w:r w:rsidRPr="00F70603">
        <w:rPr>
          <w:sz w:val="28"/>
          <w:szCs w:val="28"/>
          <w:lang w:val="uk-UA"/>
        </w:rPr>
        <w:t xml:space="preserve">проект рішення </w:t>
      </w:r>
      <w:r>
        <w:rPr>
          <w:sz w:val="28"/>
          <w:szCs w:val="28"/>
          <w:lang w:val="uk-UA"/>
        </w:rPr>
        <w:t xml:space="preserve">Решетилівської </w:t>
      </w:r>
      <w:r w:rsidRPr="00F70603">
        <w:rPr>
          <w:sz w:val="28"/>
          <w:szCs w:val="28"/>
          <w:lang w:val="uk-UA"/>
        </w:rPr>
        <w:t xml:space="preserve">міської ради «Про затвердження Порядку виявлення, взяття на облік, збереження та використання безхазяйного майна, визнання спадщини </w:t>
      </w:r>
      <w:proofErr w:type="spellStart"/>
      <w:r w:rsidRPr="00F70603">
        <w:rPr>
          <w:sz w:val="28"/>
          <w:szCs w:val="28"/>
          <w:lang w:val="uk-UA"/>
        </w:rPr>
        <w:t>відумерлою</w:t>
      </w:r>
      <w:proofErr w:type="spellEnd"/>
      <w:r w:rsidRPr="00F70603">
        <w:rPr>
          <w:sz w:val="28"/>
          <w:szCs w:val="28"/>
          <w:lang w:val="uk-UA"/>
        </w:rPr>
        <w:t xml:space="preserve"> та прийняття такого майна у комунальну власність Решетилівської міської територіальної громади».</w:t>
      </w:r>
    </w:p>
    <w:p w:rsidR="00182C5D" w:rsidRPr="00F70603" w:rsidRDefault="00182C5D" w:rsidP="00182C5D">
      <w:pPr>
        <w:pStyle w:val="a3"/>
        <w:ind w:left="0" w:right="-20" w:firstLine="540"/>
        <w:jc w:val="both"/>
        <w:rPr>
          <w:sz w:val="28"/>
          <w:szCs w:val="28"/>
          <w:lang w:val="uk-UA"/>
        </w:rPr>
      </w:pPr>
      <w:r w:rsidRPr="00F70603">
        <w:rPr>
          <w:sz w:val="28"/>
          <w:szCs w:val="28"/>
          <w:lang w:val="uk-UA"/>
        </w:rPr>
        <w:t xml:space="preserve">Необхідність прийняття рішення обумовлена врегулюванням відносин щодо виявлення, постановки на облік безхазяйного нерухомого майна та його ефективного використання. Проект спрямований на врегулювання питань набуття територіальною громадою міської ради права власності на безхазяйні речі (майно) та </w:t>
      </w:r>
      <w:proofErr w:type="spellStart"/>
      <w:r w:rsidRPr="00F70603">
        <w:rPr>
          <w:sz w:val="28"/>
          <w:szCs w:val="28"/>
          <w:lang w:val="uk-UA"/>
        </w:rPr>
        <w:t>відумерлу</w:t>
      </w:r>
      <w:proofErr w:type="spellEnd"/>
      <w:r w:rsidRPr="00F70603">
        <w:rPr>
          <w:sz w:val="28"/>
          <w:szCs w:val="28"/>
          <w:lang w:val="uk-UA"/>
        </w:rPr>
        <w:t xml:space="preserve"> спадщину.</w:t>
      </w:r>
    </w:p>
    <w:p w:rsidR="00182C5D" w:rsidRPr="00F70603" w:rsidRDefault="00182C5D" w:rsidP="00182C5D">
      <w:pPr>
        <w:pStyle w:val="a3"/>
        <w:ind w:left="0" w:right="-20" w:firstLine="540"/>
        <w:jc w:val="both"/>
        <w:rPr>
          <w:sz w:val="28"/>
          <w:szCs w:val="28"/>
          <w:lang w:val="uk-UA"/>
        </w:rPr>
      </w:pPr>
      <w:r w:rsidRPr="00F70603">
        <w:rPr>
          <w:sz w:val="28"/>
          <w:szCs w:val="28"/>
          <w:lang w:val="uk-UA"/>
        </w:rPr>
        <w:t xml:space="preserve">Проект регуляторного акту в повному обсязі та аналіз регуляторного впливу, у відповідності зі ст.ст. 9, 13 Закону України «Про засади державної регуляторної політики у сфері господарської діяльності» опубліковано на сторінці офіційного сайту: </w:t>
      </w:r>
      <w:hyperlink r:id="rId5" w:history="1">
        <w:r w:rsidRPr="00F70603">
          <w:rPr>
            <w:color w:val="0070C0"/>
            <w:sz w:val="28"/>
            <w:szCs w:val="28"/>
            <w:lang w:val="uk-UA"/>
          </w:rPr>
          <w:t>http://reshsmart.gov.ua</w:t>
        </w:r>
      </w:hyperlink>
      <w:r w:rsidRPr="00F70603">
        <w:rPr>
          <w:sz w:val="28"/>
          <w:szCs w:val="28"/>
          <w:lang w:val="uk-UA"/>
        </w:rPr>
        <w:t xml:space="preserve"> </w:t>
      </w:r>
      <w:r>
        <w:rPr>
          <w:sz w:val="28"/>
          <w:szCs w:val="28"/>
          <w:lang w:val="uk-UA"/>
        </w:rPr>
        <w:t xml:space="preserve">Решетилівської </w:t>
      </w:r>
      <w:r w:rsidRPr="00F70603">
        <w:rPr>
          <w:sz w:val="28"/>
          <w:szCs w:val="28"/>
          <w:lang w:val="uk-UA"/>
        </w:rPr>
        <w:t>міської ради з метою обговорення.</w:t>
      </w:r>
    </w:p>
    <w:p w:rsidR="00182C5D" w:rsidRPr="00F70603" w:rsidRDefault="00182C5D" w:rsidP="00182C5D">
      <w:pPr>
        <w:pStyle w:val="a3"/>
        <w:ind w:left="0" w:right="-20" w:firstLine="540"/>
        <w:jc w:val="both"/>
        <w:rPr>
          <w:sz w:val="28"/>
          <w:szCs w:val="28"/>
          <w:lang w:val="uk-UA"/>
        </w:rPr>
      </w:pPr>
      <w:r w:rsidRPr="00F70603">
        <w:rPr>
          <w:sz w:val="28"/>
          <w:szCs w:val="28"/>
          <w:lang w:val="uk-UA"/>
        </w:rPr>
        <w:t xml:space="preserve">Зауваження та пропозиції щодо проекту рішення приймаються в  письмовій  формі від фізичних та юридичних осіб на протязі одного місяця з дня його оприлюднення за адресою </w:t>
      </w:r>
      <w:r>
        <w:rPr>
          <w:sz w:val="28"/>
          <w:szCs w:val="28"/>
          <w:lang w:val="uk-UA"/>
        </w:rPr>
        <w:t>розробника: 38400</w:t>
      </w:r>
      <w:r w:rsidRPr="00F70603">
        <w:rPr>
          <w:sz w:val="28"/>
          <w:szCs w:val="28"/>
          <w:lang w:val="uk-UA"/>
        </w:rPr>
        <w:t xml:space="preserve">, м. </w:t>
      </w:r>
      <w:proofErr w:type="spellStart"/>
      <w:r>
        <w:rPr>
          <w:sz w:val="28"/>
          <w:szCs w:val="28"/>
          <w:lang w:val="uk-UA"/>
        </w:rPr>
        <w:t>Решетилівка</w:t>
      </w:r>
      <w:proofErr w:type="spellEnd"/>
      <w:r w:rsidRPr="00F70603">
        <w:rPr>
          <w:sz w:val="28"/>
          <w:szCs w:val="28"/>
          <w:lang w:val="uk-UA"/>
        </w:rPr>
        <w:t xml:space="preserve">, вул. </w:t>
      </w:r>
      <w:r>
        <w:rPr>
          <w:sz w:val="28"/>
          <w:szCs w:val="28"/>
          <w:lang w:val="uk-UA"/>
        </w:rPr>
        <w:t>Покровська, буд. 14</w:t>
      </w:r>
      <w:r w:rsidRPr="00F70603">
        <w:rPr>
          <w:sz w:val="28"/>
          <w:szCs w:val="28"/>
          <w:lang w:val="uk-UA"/>
        </w:rPr>
        <w:t xml:space="preserve">, відділ </w:t>
      </w:r>
      <w:r>
        <w:rPr>
          <w:sz w:val="28"/>
          <w:szCs w:val="28"/>
          <w:lang w:val="uk-UA"/>
        </w:rPr>
        <w:t xml:space="preserve">з юридичних питань та управління комунальним майном </w:t>
      </w:r>
      <w:r w:rsidRPr="00F70603">
        <w:rPr>
          <w:sz w:val="28"/>
          <w:szCs w:val="28"/>
          <w:lang w:val="uk-UA"/>
        </w:rPr>
        <w:t xml:space="preserve">виконавчого комітету </w:t>
      </w:r>
      <w:r>
        <w:rPr>
          <w:sz w:val="28"/>
          <w:szCs w:val="28"/>
          <w:lang w:val="uk-UA"/>
        </w:rPr>
        <w:t>Решетилівської</w:t>
      </w:r>
      <w:r w:rsidRPr="00F70603">
        <w:rPr>
          <w:sz w:val="28"/>
          <w:szCs w:val="28"/>
          <w:lang w:val="uk-UA"/>
        </w:rPr>
        <w:t xml:space="preserve"> міської ради , електронна адреса: </w:t>
      </w:r>
      <w:hyperlink r:id="rId6" w:history="1">
        <w:r w:rsidRPr="00F70603">
          <w:rPr>
            <w:color w:val="0070C0"/>
            <w:sz w:val="28"/>
            <w:szCs w:val="28"/>
            <w:lang w:val="uk-UA"/>
          </w:rPr>
          <w:t>otg</w:t>
        </w:r>
        <w:r w:rsidRPr="00F70603">
          <w:rPr>
            <w:color w:val="0070C0"/>
            <w:sz w:val="28"/>
            <w:szCs w:val="28"/>
            <w:lang w:val="ru-RU"/>
          </w:rPr>
          <w:t>@</w:t>
        </w:r>
        <w:r w:rsidRPr="00F70603">
          <w:rPr>
            <w:color w:val="0070C0"/>
            <w:sz w:val="28"/>
            <w:szCs w:val="28"/>
            <w:lang w:val="uk-UA"/>
          </w:rPr>
          <w:t>resh</w:t>
        </w:r>
        <w:r w:rsidRPr="00F70603">
          <w:rPr>
            <w:color w:val="0070C0"/>
            <w:sz w:val="28"/>
            <w:szCs w:val="28"/>
            <w:lang w:val="ru-RU"/>
          </w:rPr>
          <w:t>.</w:t>
        </w:r>
        <w:proofErr w:type="spellStart"/>
        <w:r w:rsidRPr="00F70603">
          <w:rPr>
            <w:color w:val="0070C0"/>
            <w:sz w:val="28"/>
            <w:szCs w:val="28"/>
            <w:lang w:val="uk-UA"/>
          </w:rPr>
          <w:t>gov.ua</w:t>
        </w:r>
        <w:proofErr w:type="spellEnd"/>
      </w:hyperlink>
      <w:r w:rsidRPr="00F70603">
        <w:rPr>
          <w:color w:val="0070C0"/>
          <w:sz w:val="28"/>
          <w:szCs w:val="28"/>
          <w:lang w:val="uk-UA"/>
        </w:rPr>
        <w:t>.</w:t>
      </w:r>
      <w:r w:rsidRPr="00F70603">
        <w:rPr>
          <w:sz w:val="28"/>
          <w:szCs w:val="28"/>
          <w:lang w:val="uk-UA"/>
        </w:rPr>
        <w:t xml:space="preserve"> </w:t>
      </w:r>
    </w:p>
    <w:p w:rsidR="00182C5D" w:rsidRPr="00F70603" w:rsidRDefault="00182C5D" w:rsidP="00182C5D">
      <w:pPr>
        <w:pStyle w:val="a3"/>
        <w:ind w:left="0" w:right="-20" w:firstLine="540"/>
        <w:jc w:val="both"/>
        <w:rPr>
          <w:sz w:val="28"/>
          <w:szCs w:val="28"/>
          <w:lang w:val="uk-UA"/>
        </w:rPr>
      </w:pPr>
    </w:p>
    <w:p w:rsidR="009823F4" w:rsidRDefault="009823F4">
      <w:bookmarkStart w:id="0" w:name="_GoBack"/>
      <w:bookmarkEnd w:id="0"/>
    </w:p>
    <w:sectPr w:rsidR="009823F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AE"/>
    <w:rsid w:val="00182C5D"/>
    <w:rsid w:val="003A09AE"/>
    <w:rsid w:val="009823F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82C5D"/>
    <w:pPr>
      <w:widowControl w:val="0"/>
      <w:autoSpaceDE w:val="0"/>
      <w:autoSpaceDN w:val="0"/>
      <w:spacing w:after="0" w:line="240" w:lineRule="auto"/>
      <w:ind w:left="1161"/>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182C5D"/>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182C5D"/>
    <w:pPr>
      <w:widowControl w:val="0"/>
      <w:autoSpaceDE w:val="0"/>
      <w:autoSpaceDN w:val="0"/>
      <w:spacing w:after="0" w:line="240" w:lineRule="auto"/>
      <w:ind w:left="1161"/>
    </w:pPr>
    <w:rPr>
      <w:rFonts w:ascii="Times New Roman" w:eastAsia="Times New Roman" w:hAnsi="Times New Roman" w:cs="Times New Roman"/>
      <w:sz w:val="24"/>
      <w:szCs w:val="24"/>
      <w:lang w:val="en-US"/>
    </w:rPr>
  </w:style>
  <w:style w:type="character" w:customStyle="1" w:styleId="a4">
    <w:name w:val="Основной текст Знак"/>
    <w:basedOn w:val="a0"/>
    <w:link w:val="a3"/>
    <w:uiPriority w:val="1"/>
    <w:rsid w:val="00182C5D"/>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otg@resh.gov.ua" TargetMode="External"/><Relationship Id="rId5" Type="http://schemas.openxmlformats.org/officeDocument/2006/relationships/hyperlink" Target="http://reshsma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1245</Words>
  <Characters>711</Characters>
  <Application>Microsoft Office Word</Application>
  <DocSecurity>0</DocSecurity>
  <Lines>5</Lines>
  <Paragraphs>3</Paragraphs>
  <ScaleCrop>false</ScaleCrop>
  <Company/>
  <LinksUpToDate>false</LinksUpToDate>
  <CharactersWithSpaces>1953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3igalenko</dc:creator>
  <cp:keywords/>
  <dc:description/>
  <cp:lastModifiedBy>3igalenko</cp:lastModifiedBy>
  <cp:revision>2</cp:revision>
  <dcterms:created xsi:type="dcterms:W3CDTF">2025-03-18T07:58:00Z</dcterms:created>
  <dcterms:modified xsi:type="dcterms:W3CDTF">2025-03-18T07:58:00Z</dcterms:modified>
</cp:coreProperties>
</file>