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F012F">
      <w:pPr>
        <w:spacing w:before="280" w:after="0" w:line="240" w:lineRule="auto"/>
        <w:jc w:val="center"/>
        <w:rPr>
          <w:rFonts w:ascii="Times New Roman" w:hAnsi="Times New Roman" w:eastAsia="Times New Roman"/>
          <w:b/>
          <w:sz w:val="24"/>
          <w:szCs w:val="24"/>
        </w:rPr>
      </w:pPr>
      <w:bookmarkStart w:id="5" w:name="_GoBack"/>
      <w:r>
        <w:rPr>
          <w:rFonts w:ascii="Times New Roman" w:hAnsi="Times New Roman" w:eastAsia="Times New Roman"/>
          <w:b/>
          <w:sz w:val="24"/>
          <w:szCs w:val="24"/>
        </w:rPr>
        <w:t xml:space="preserve">ОБҐРУНТУВАННЯ </w:t>
      </w:r>
    </w:p>
    <w:p w14:paraId="520D2630">
      <w:pPr>
        <w:spacing w:after="280" w:line="240" w:lineRule="auto"/>
        <w:jc w:val="center"/>
        <w:rPr>
          <w:rFonts w:ascii="Times New Roman" w:hAnsi="Times New Roman" w:eastAsia="Times New Roman"/>
          <w:sz w:val="24"/>
          <w:szCs w:val="24"/>
          <w:u w:val="single"/>
        </w:rPr>
      </w:pPr>
      <w:r>
        <w:rPr>
          <w:rFonts w:ascii="Times New Roman" w:hAnsi="Times New Roman" w:eastAsia="Times New Roman"/>
          <w:sz w:val="24"/>
          <w:szCs w:val="24"/>
        </w:rPr>
        <w:t xml:space="preserve">технічних та якісних характеристик </w:t>
      </w:r>
      <w:r>
        <w:rPr>
          <w:rFonts w:ascii="Times New Roman" w:hAnsi="Times New Roman" w:eastAsia="Times New Roman"/>
          <w:b/>
          <w:sz w:val="24"/>
          <w:szCs w:val="24"/>
        </w:rPr>
        <w:t xml:space="preserve">закупівлі природного газу, </w:t>
      </w:r>
      <w:r>
        <w:rPr>
          <w:rFonts w:ascii="Times New Roman" w:hAnsi="Times New Roman" w:eastAsia="Times New Roman"/>
          <w:sz w:val="24"/>
          <w:szCs w:val="24"/>
        </w:rPr>
        <w:t>розміру бюджетного призначення, очікуваної вартості предмета закупівлі</w:t>
      </w:r>
    </w:p>
    <w:p w14:paraId="5D7EEF87">
      <w:pPr>
        <w:spacing w:before="280" w:after="280" w:line="240" w:lineRule="auto"/>
        <w:jc w:val="center"/>
        <w:rPr>
          <w:rFonts w:ascii="Times New Roman" w:hAnsi="Times New Roman" w:eastAsia="Times New Roman"/>
          <w:i/>
          <w:sz w:val="24"/>
          <w:szCs w:val="24"/>
        </w:rPr>
      </w:pPr>
      <w:r>
        <w:rPr>
          <w:rFonts w:ascii="Times New Roman" w:hAnsi="Times New Roman" w:eastAsia="Times New Roman"/>
          <w:i/>
          <w:sz w:val="24"/>
          <w:szCs w:val="24"/>
        </w:rPr>
        <w:t>(оприлюднюється на виконання постанови КМУ № 710 від 11.10.2016 «Про ефективне використання державних коштів» (зі змінами))</w:t>
      </w:r>
    </w:p>
    <w:p w14:paraId="69B8040E">
      <w:pPr>
        <w:spacing w:after="0" w:line="240" w:lineRule="auto"/>
        <w:ind w:firstLine="709"/>
        <w:jc w:val="both"/>
        <w:rPr>
          <w:rFonts w:ascii="Times New Roman" w:hAnsi="Times New Roman" w:eastAsia="Times New Roman"/>
          <w:b/>
          <w:sz w:val="24"/>
          <w:szCs w:val="24"/>
        </w:rPr>
      </w:pPr>
      <w:r>
        <w:rPr>
          <w:rFonts w:ascii="Times New Roman" w:hAnsi="Times New Roman" w:eastAsia="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53806A25">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Центр надання соціальних послуг Решетилівської міської ради. </w:t>
      </w:r>
    </w:p>
    <w:p w14:paraId="0074FE3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Код ЄДРПОУ 44008831. </w:t>
      </w:r>
    </w:p>
    <w:p w14:paraId="23491F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Місцезнаходження: 38400, Полтавська область, Полтавський район, місто Решетилівка, вулиця Шевченка, 23. </w:t>
      </w:r>
    </w:p>
    <w:p w14:paraId="4740DEF3">
      <w:pPr>
        <w:spacing w:after="0" w:line="240" w:lineRule="auto"/>
        <w:ind w:firstLine="709"/>
        <w:jc w:val="both"/>
        <w:rPr>
          <w:rFonts w:ascii="Times New Roman" w:hAnsi="Times New Roman"/>
          <w:sz w:val="24"/>
          <w:szCs w:val="24"/>
        </w:rPr>
      </w:pPr>
      <w:r>
        <w:rPr>
          <w:rFonts w:ascii="Times New Roman" w:hAnsi="Times New Roman"/>
          <w:sz w:val="24"/>
          <w:szCs w:val="24"/>
        </w:rPr>
        <w:t>Категорія замовника: відповідно до пункту 3 частини першої статті 2 Закону України «Про публічні закупівлі» – юридичні особи, які є підприємствами, установами, організаціями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w:t>
      </w:r>
    </w:p>
    <w:p w14:paraId="31CA31F0">
      <w:pPr>
        <w:spacing w:after="0" w:line="240" w:lineRule="auto"/>
        <w:ind w:firstLine="709"/>
        <w:jc w:val="both"/>
        <w:rPr>
          <w:rFonts w:ascii="Times New Roman" w:hAnsi="Times New Roman"/>
          <w:sz w:val="24"/>
          <w:szCs w:val="24"/>
        </w:rPr>
      </w:pPr>
    </w:p>
    <w:p w14:paraId="2776518B">
      <w:pPr>
        <w:spacing w:after="0" w:line="240" w:lineRule="auto"/>
        <w:ind w:firstLine="709"/>
        <w:jc w:val="both"/>
        <w:rPr>
          <w:rFonts w:hint="default" w:ascii="Times New Roman" w:hAnsi="Times New Roman"/>
          <w:sz w:val="24"/>
          <w:szCs w:val="24"/>
          <w:lang w:val="uk-UA"/>
        </w:rPr>
      </w:pPr>
      <w:bookmarkStart w:id="0" w:name="_heading=h.gjdgxs" w:colFirst="0" w:colLast="0"/>
      <w:bookmarkEnd w:id="0"/>
      <w:r>
        <w:rPr>
          <w:rFonts w:ascii="Times New Roman" w:hAnsi="Times New Roman" w:eastAsia="Times New Roman"/>
          <w:b/>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eastAsia="Times New Roman"/>
          <w:sz w:val="24"/>
          <w:szCs w:val="24"/>
        </w:rPr>
        <w:t xml:space="preserve"> </w:t>
      </w:r>
      <w:r>
        <w:rPr>
          <w:rFonts w:ascii="Times New Roman" w:hAnsi="Times New Roman"/>
          <w:sz w:val="24"/>
          <w:szCs w:val="24"/>
        </w:rPr>
        <w:t>Природний газ (за кодом ДК 021:2015: 09120000-6 Газове паливо)</w:t>
      </w:r>
      <w:r>
        <w:rPr>
          <w:rFonts w:hint="default" w:ascii="Times New Roman" w:hAnsi="Times New Roman"/>
          <w:sz w:val="24"/>
          <w:szCs w:val="24"/>
          <w:lang w:val="uk-UA"/>
        </w:rPr>
        <w:t>.</w:t>
      </w:r>
    </w:p>
    <w:p w14:paraId="275B889D">
      <w:pPr>
        <w:spacing w:after="0" w:line="240" w:lineRule="auto"/>
        <w:ind w:firstLine="709"/>
        <w:jc w:val="both"/>
        <w:rPr>
          <w:rFonts w:ascii="Times New Roman" w:hAnsi="Times New Roman"/>
          <w:sz w:val="24"/>
          <w:szCs w:val="24"/>
        </w:rPr>
      </w:pPr>
    </w:p>
    <w:p w14:paraId="43CDC381">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Деталізований CPV код (у т.ч. для лотів) та його назва: ДК 021:2015 - 09123000-7 – Природний газ.</w:t>
      </w:r>
    </w:p>
    <w:p w14:paraId="4DDA22D8">
      <w:pPr>
        <w:spacing w:after="0" w:line="240" w:lineRule="auto"/>
        <w:ind w:firstLine="709"/>
        <w:jc w:val="both"/>
        <w:rPr>
          <w:rFonts w:ascii="Times New Roman" w:hAnsi="Times New Roman" w:eastAsia="Times New Roman"/>
          <w:b/>
          <w:sz w:val="24"/>
          <w:szCs w:val="24"/>
        </w:rPr>
      </w:pPr>
    </w:p>
    <w:p w14:paraId="47D1FA50">
      <w:pPr>
        <w:spacing w:after="0" w:line="240" w:lineRule="auto"/>
        <w:ind w:firstLine="709"/>
        <w:jc w:val="both"/>
        <w:rPr>
          <w:rFonts w:ascii="Times New Roman" w:hAnsi="Times New Roman"/>
          <w:bCs/>
          <w:sz w:val="24"/>
          <w:szCs w:val="24"/>
        </w:rPr>
      </w:pPr>
      <w:r>
        <w:rPr>
          <w:rFonts w:ascii="Times New Roman" w:hAnsi="Times New Roman" w:eastAsia="Times New Roman"/>
          <w:b/>
          <w:sz w:val="24"/>
          <w:szCs w:val="24"/>
        </w:rPr>
        <w:t>Вид та ідентифікатор процедури закупівлі:</w:t>
      </w:r>
      <w:r>
        <w:rPr>
          <w:rFonts w:ascii="Times New Roman" w:hAnsi="Times New Roman" w:eastAsia="Times New Roman"/>
          <w:sz w:val="24"/>
          <w:szCs w:val="24"/>
        </w:rPr>
        <w:t xml:space="preserve"> </w:t>
      </w:r>
      <w:r>
        <w:rPr>
          <w:rFonts w:ascii="Times New Roman" w:hAnsi="Times New Roman"/>
          <w:sz w:val="24"/>
          <w:szCs w:val="24"/>
        </w:rPr>
        <w:t>відкриті торги у порядку, визначеному Особливостями, UA-2024-11-14-013537-a</w:t>
      </w:r>
      <w:r>
        <w:rPr>
          <w:rFonts w:ascii="Times New Roman" w:hAnsi="Times New Roman"/>
          <w:bCs/>
          <w:sz w:val="24"/>
          <w:szCs w:val="24"/>
        </w:rPr>
        <w:t>.</w:t>
      </w:r>
    </w:p>
    <w:p w14:paraId="38D04269">
      <w:pPr>
        <w:spacing w:after="0" w:line="240" w:lineRule="auto"/>
        <w:ind w:firstLine="709"/>
        <w:jc w:val="both"/>
        <w:rPr>
          <w:rFonts w:ascii="Times New Roman" w:hAnsi="Times New Roman"/>
          <w:bCs/>
          <w:sz w:val="24"/>
          <w:szCs w:val="24"/>
        </w:rPr>
      </w:pPr>
    </w:p>
    <w:p w14:paraId="4197E41C">
      <w:pPr>
        <w:spacing w:after="0" w:line="240" w:lineRule="auto"/>
        <w:ind w:firstLine="737" w:firstLineChars="307"/>
        <w:jc w:val="both"/>
        <w:rPr>
          <w:rFonts w:ascii="Times New Roman" w:hAnsi="Times New Roman" w:eastAsiaTheme="minorHAnsi"/>
          <w:sz w:val="24"/>
          <w:szCs w:val="24"/>
          <w:lang w:eastAsia="en-US"/>
        </w:rPr>
      </w:pPr>
      <w:r>
        <w:rPr>
          <w:rFonts w:ascii="Times New Roman" w:hAnsi="Times New Roman"/>
          <w:b/>
          <w:sz w:val="24"/>
          <w:szCs w:val="24"/>
        </w:rPr>
        <w:t>Об</w:t>
      </w:r>
      <w:r>
        <w:rPr>
          <w:rFonts w:ascii="Times New Roman" w:hAnsi="Times New Roman" w:eastAsia="Times New Roman"/>
          <w:b/>
          <w:sz w:val="24"/>
          <w:szCs w:val="24"/>
        </w:rPr>
        <w:t>ґ</w:t>
      </w:r>
      <w:r>
        <w:rPr>
          <w:rFonts w:ascii="Times New Roman" w:hAnsi="Times New Roman"/>
          <w:b/>
          <w:sz w:val="24"/>
          <w:szCs w:val="24"/>
        </w:rPr>
        <w:t xml:space="preserve">рунтування процедури закупівлі: </w:t>
      </w:r>
      <w:r>
        <w:rPr>
          <w:rFonts w:ascii="Times New Roman" w:hAnsi="Times New Roman"/>
          <w:sz w:val="24"/>
          <w:szCs w:val="24"/>
        </w:rPr>
        <w:t>відкриті торги з Особливостями згідно з  пунктом 3</w:t>
      </w:r>
      <w:r>
        <w:rPr>
          <w:rFonts w:ascii="Times New Roman" w:hAnsi="Times New Roman"/>
          <w:sz w:val="24"/>
          <w:szCs w:val="24"/>
          <w:vertAlign w:val="superscript"/>
        </w:rPr>
        <w:t>7</w:t>
      </w:r>
      <w:r>
        <w:rPr>
          <w:rFonts w:ascii="Times New Roman" w:hAnsi="Times New Roman"/>
          <w:sz w:val="24"/>
          <w:szCs w:val="24"/>
        </w:rPr>
        <w:t xml:space="preserve"> прикінцевих та перехідних положень Закону України «Про публічні закупівлі» від 25.12.2015 № 922-VIII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14:paraId="7ED4BF87">
      <w:pPr>
        <w:spacing w:after="0" w:line="240" w:lineRule="auto"/>
        <w:ind w:firstLine="567"/>
        <w:jc w:val="both"/>
        <w:rPr>
          <w:rFonts w:ascii="Times New Roman" w:hAnsi="Times New Roman" w:eastAsiaTheme="minorHAnsi"/>
          <w:sz w:val="24"/>
          <w:szCs w:val="24"/>
          <w:lang w:eastAsia="en-US"/>
        </w:rPr>
      </w:pPr>
    </w:p>
    <w:p w14:paraId="5D7CAFB8">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b/>
          <w:sz w:val="24"/>
          <w:szCs w:val="24"/>
        </w:rPr>
        <w:t xml:space="preserve">Очікувана вартість предмета закупівлі: </w:t>
      </w:r>
      <w:r>
        <w:rPr>
          <w:rFonts w:ascii="Times New Roman" w:hAnsi="Times New Roman" w:eastAsia="Times New Roman"/>
          <w:b w:val="0"/>
          <w:bCs/>
          <w:sz w:val="24"/>
          <w:szCs w:val="24"/>
        </w:rPr>
        <w:t xml:space="preserve">57 938,62 </w:t>
      </w:r>
      <w:r>
        <w:rPr>
          <w:rFonts w:ascii="Times New Roman" w:hAnsi="Times New Roman" w:eastAsia="Times New Roman"/>
          <w:sz w:val="24"/>
          <w:szCs w:val="24"/>
        </w:rPr>
        <w:t xml:space="preserve"> грн</w:t>
      </w:r>
      <w:r>
        <w:rPr>
          <w:rFonts w:hint="default" w:ascii="Times New Roman" w:hAnsi="Times New Roman" w:eastAsia="Times New Roman"/>
          <w:sz w:val="24"/>
          <w:szCs w:val="24"/>
          <w:lang w:val="uk-UA"/>
        </w:rPr>
        <w:t>,</w:t>
      </w:r>
      <w:r>
        <w:rPr>
          <w:rFonts w:ascii="Times New Roman" w:hAnsi="Times New Roman" w:eastAsia="Times New Roman"/>
          <w:sz w:val="24"/>
          <w:szCs w:val="24"/>
        </w:rPr>
        <w:t xml:space="preserve"> з урахуванням ПДВ.</w:t>
      </w:r>
    </w:p>
    <w:p w14:paraId="25FF8C6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Обсяг закупівлі </w:t>
      </w:r>
      <w:r>
        <w:rPr>
          <w:rFonts w:hint="default" w:ascii="Times New Roman" w:hAnsi="Times New Roman"/>
          <w:sz w:val="24"/>
          <w:szCs w:val="24"/>
          <w:lang w:val="uk-UA"/>
        </w:rPr>
        <w:t>3,5</w:t>
      </w:r>
      <w:r>
        <w:rPr>
          <w:rFonts w:ascii="Times New Roman" w:hAnsi="Times New Roman"/>
          <w:sz w:val="24"/>
          <w:szCs w:val="24"/>
        </w:rPr>
        <w:t>00 тис.куб.м. Визначення очікуваної вартості предмета закупівлі обумовлено аналізом обсягів споживання (річного та місячного) природнього газу за календарні (бюджетні періоди) 202</w:t>
      </w:r>
      <w:r>
        <w:rPr>
          <w:rFonts w:hint="default" w:ascii="Times New Roman" w:hAnsi="Times New Roman"/>
          <w:sz w:val="24"/>
          <w:szCs w:val="24"/>
          <w:lang w:val="uk-UA"/>
        </w:rPr>
        <w:t>2</w:t>
      </w:r>
      <w:r>
        <w:rPr>
          <w:rFonts w:ascii="Times New Roman" w:hAnsi="Times New Roman"/>
          <w:sz w:val="24"/>
          <w:szCs w:val="24"/>
        </w:rPr>
        <w:t xml:space="preserve"> - 2024 років. Планування закупівель, в тому числі визначення очікуваної вартості, є динамічним та безперервним процесом, що здійснюється замовником протягом року.</w:t>
      </w:r>
    </w:p>
    <w:p w14:paraId="627F0D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Правові засади функціонування ринку природного газу України визначаються Законом України </w:t>
      </w:r>
      <w:r>
        <w:rPr>
          <w:rFonts w:ascii="Times New Roman" w:hAnsi="Times New Roman" w:eastAsia="Times New Roman"/>
          <w:sz w:val="24"/>
          <w:szCs w:val="24"/>
        </w:rPr>
        <w:t>від 09.04.2015 № 329-VIII</w:t>
      </w:r>
      <w:r>
        <w:rPr>
          <w:rFonts w:ascii="Times New Roman" w:hAnsi="Times New Roman"/>
          <w:sz w:val="24"/>
          <w:szCs w:val="24"/>
        </w:rPr>
        <w:t xml:space="preserve"> «Про ринок</w:t>
      </w:r>
      <w:r>
        <w:rPr>
          <w:rFonts w:ascii="Times New Roman" w:hAnsi="Times New Roman" w:eastAsia="Times New Roman"/>
          <w:sz w:val="24"/>
          <w:szCs w:val="24"/>
        </w:rPr>
        <w:t xml:space="preserve"> природного газу» (далі — Закон № 329-VIII</w:t>
      </w:r>
      <w:r>
        <w:rPr>
          <w:rFonts w:ascii="Times New Roman" w:hAnsi="Times New Roman"/>
          <w:sz w:val="24"/>
          <w:szCs w:val="24"/>
        </w:rPr>
        <w:t xml:space="preserve">).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пунктом 27 частини першої статті 1 </w:t>
      </w:r>
      <w:r>
        <w:rPr>
          <w:rFonts w:ascii="Times New Roman" w:hAnsi="Times New Roman" w:eastAsia="Times New Roman"/>
          <w:sz w:val="24"/>
          <w:szCs w:val="24"/>
        </w:rPr>
        <w:t>Закону № 329-VIII</w:t>
      </w:r>
      <w:r>
        <w:rPr>
          <w:rFonts w:ascii="Times New Roman" w:hAnsi="Times New Roman"/>
          <w:sz w:val="24"/>
          <w:szCs w:val="24"/>
        </w:rPr>
        <w:t xml:space="preserve">, постачальник природного газу – суб’єкт господарювання, який на підставі ліцензії здійснює діяльність із постачання природного газу. Крім цього, частиною другою статті 12 Закону </w:t>
      </w:r>
      <w:r>
        <w:rPr>
          <w:rFonts w:ascii="Times New Roman" w:hAnsi="Times New Roman" w:eastAsia="Times New Roman"/>
          <w:sz w:val="24"/>
          <w:szCs w:val="24"/>
        </w:rPr>
        <w:t>№ 329-VIII</w:t>
      </w:r>
      <w:r>
        <w:rPr>
          <w:rFonts w:ascii="Times New Roman" w:hAnsi="Times New Roman"/>
          <w:sz w:val="24"/>
          <w:szCs w:val="24"/>
        </w:rPr>
        <w:t xml:space="preserve"> встановлено, що постачання природного газу здійснюється за цінами, що вільно встановлюються між постачальником та споживачем.</w:t>
      </w:r>
    </w:p>
    <w:p w14:paraId="10914EE5">
      <w:pPr>
        <w:spacing w:after="0" w:line="240" w:lineRule="auto"/>
        <w:ind w:firstLine="567"/>
        <w:jc w:val="both"/>
        <w:rPr>
          <w:rFonts w:ascii="Times New Roman" w:hAnsi="Times New Roman"/>
          <w:sz w:val="24"/>
          <w:szCs w:val="24"/>
        </w:rPr>
      </w:pPr>
      <w:r>
        <w:rPr>
          <w:rFonts w:ascii="Times New Roman" w:hAnsi="Times New Roman"/>
          <w:sz w:val="24"/>
          <w:szCs w:val="24"/>
        </w:rPr>
        <w:t>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28.10.2024</w:t>
      </w:r>
      <w:r>
        <w:rPr>
          <w:rFonts w:hint="default" w:ascii="Times New Roman" w:hAnsi="Times New Roman"/>
          <w:sz w:val="24"/>
          <w:szCs w:val="24"/>
        </w:rPr>
        <w:t> № 740/2024</w:t>
      </w:r>
      <w:r>
        <w:rPr>
          <w:rFonts w:ascii="Times New Roman" w:hAnsi="Times New Roman"/>
          <w:sz w:val="24"/>
          <w:szCs w:val="24"/>
        </w:rPr>
        <w:t xml:space="preserve">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продовжено строк дії воєнного стану в Україні до 08.02.2025 до 05 години 30 хвилин.</w:t>
      </w:r>
    </w:p>
    <w:p w14:paraId="0F6958B3">
      <w:pPr>
        <w:spacing w:after="0" w:line="240" w:lineRule="auto"/>
        <w:ind w:firstLine="567"/>
        <w:jc w:val="both"/>
        <w:rPr>
          <w:rFonts w:ascii="Times New Roman" w:hAnsi="Times New Roman"/>
          <w:sz w:val="24"/>
          <w:szCs w:val="24"/>
        </w:rPr>
      </w:pPr>
      <w:r>
        <w:rPr>
          <w:rFonts w:ascii="Times New Roman" w:hAnsi="Times New Roman"/>
          <w:sz w:val="24"/>
          <w:szCs w:val="24"/>
        </w:rPr>
        <w:t xml:space="preserve">19 липня 2022 року Кабінетом Міністрів України прийнято </w:t>
      </w:r>
      <w:bookmarkStart w:id="1" w:name="_Hlk117181474"/>
      <w:r>
        <w:rPr>
          <w:rFonts w:ascii="Times New Roman" w:hAnsi="Times New Roman"/>
          <w:sz w:val="24"/>
          <w:szCs w:val="24"/>
        </w:rPr>
        <w:t>Постанову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bookmarkEnd w:id="1"/>
      <w:r>
        <w:rPr>
          <w:rFonts w:ascii="Times New Roman" w:hAnsi="Times New Roman"/>
          <w:sz w:val="24"/>
          <w:szCs w:val="24"/>
        </w:rPr>
        <w:t xml:space="preserve"> (зі змінами) (надалі - Постанова № 812).</w:t>
      </w:r>
    </w:p>
    <w:p w14:paraId="577C8372">
      <w:pPr>
        <w:spacing w:after="0" w:line="240" w:lineRule="auto"/>
        <w:ind w:firstLine="567"/>
        <w:jc w:val="both"/>
        <w:rPr>
          <w:rFonts w:ascii="Times New Roman" w:hAnsi="Times New Roman"/>
          <w:sz w:val="24"/>
          <w:szCs w:val="24"/>
        </w:rPr>
      </w:pPr>
      <w:r>
        <w:rPr>
          <w:rFonts w:ascii="Times New Roman" w:hAnsi="Times New Roman"/>
          <w:sz w:val="24"/>
          <w:szCs w:val="24"/>
        </w:rPr>
        <w:t>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(надалі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Постанови №812 (надалі -  Положення Постанови №812), такі спеціальні обов’язки покладені на ТОВ “Газопостачальна компанія “Нафтогаз Трейдинг”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вказаного пункту встановлено, що ТОВ “Газопостачальна компанія “Нафтогаз Трейдинг” постачає з 01 вересня 2022 року по 30 квітня  2025 року (включно) природний газ  бюджетним установам на умовах договору постачання, укладеного з цим товариством до 30 квітня 2025  року (включно), за ціною, що становить 1</w:t>
      </w:r>
      <w:r>
        <w:rPr>
          <w:rFonts w:hint="default" w:ascii="Times New Roman" w:hAnsi="Times New Roman"/>
          <w:sz w:val="24"/>
          <w:szCs w:val="24"/>
          <w:lang w:val="uk-UA"/>
        </w:rPr>
        <w:t>6553,89</w:t>
      </w:r>
      <w:r>
        <w:rPr>
          <w:rFonts w:ascii="Times New Roman" w:hAnsi="Times New Roman"/>
          <w:sz w:val="24"/>
          <w:szCs w:val="24"/>
        </w:rPr>
        <w:t xml:space="preserve"> гривень з урахуванням податку на додану вартість за 1000 куб. метрів газу (з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14:paraId="5ECBA400">
      <w:pPr>
        <w:spacing w:after="0" w:line="240" w:lineRule="auto"/>
        <w:ind w:firstLine="567"/>
        <w:jc w:val="both"/>
        <w:rPr>
          <w:rFonts w:ascii="Times New Roman" w:hAnsi="Times New Roman"/>
          <w:sz w:val="24"/>
          <w:szCs w:val="24"/>
        </w:rPr>
      </w:pPr>
      <w:bookmarkStart w:id="2" w:name="_Hlk175656596"/>
      <w:r>
        <w:rPr>
          <w:rFonts w:ascii="Times New Roman" w:hAnsi="Times New Roman"/>
          <w:sz w:val="24"/>
          <w:szCs w:val="24"/>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455F69F1">
      <w:pPr>
        <w:spacing w:after="0" w:line="240" w:lineRule="auto"/>
        <w:ind w:firstLine="567"/>
        <w:jc w:val="both"/>
        <w:rPr>
          <w:rFonts w:ascii="Times New Roman" w:hAnsi="Times New Roman"/>
          <w:sz w:val="24"/>
          <w:szCs w:val="24"/>
        </w:rPr>
      </w:pPr>
      <w:r>
        <w:rPr>
          <w:rFonts w:ascii="Times New Roman" w:hAnsi="Times New Roman"/>
          <w:sz w:val="24"/>
          <w:szCs w:val="24"/>
        </w:rPr>
        <w:t>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 16,55389 грн, з урахуванням ПДВ, за 1 куб. метр. (з урахуванням тарифу на послуги транспортування та коефіцієнту, який застосовується при замовленні потужності на добу).</w:t>
      </w:r>
    </w:p>
    <w:bookmarkEnd w:id="2"/>
    <w:p w14:paraId="78702980">
      <w:pPr>
        <w:spacing w:after="0" w:line="240" w:lineRule="auto"/>
        <w:ind w:firstLine="567"/>
        <w:jc w:val="both"/>
        <w:rPr>
          <w:rFonts w:ascii="Times New Roman" w:hAnsi="Times New Roman"/>
          <w:sz w:val="24"/>
          <w:szCs w:val="24"/>
        </w:rPr>
      </w:pPr>
      <w:r>
        <w:rPr>
          <w:rFonts w:ascii="Times New Roman" w:hAnsi="Times New Roman"/>
          <w:sz w:val="24"/>
          <w:szCs w:val="24"/>
        </w:rPr>
        <w:t>Враховуючи вищезазначене, виникають підстави для розрахунку очікуваної вартості предмета закупівлі – природного газу на підставі пункту 3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14:paraId="01F5035F">
      <w:pPr>
        <w:spacing w:after="0" w:line="240" w:lineRule="auto"/>
        <w:ind w:firstLine="567"/>
        <w:jc w:val="both"/>
        <w:rPr>
          <w:rFonts w:ascii="Times New Roman" w:hAnsi="Times New Roman"/>
          <w:sz w:val="24"/>
          <w:szCs w:val="24"/>
        </w:rPr>
      </w:pPr>
      <w:r>
        <w:rPr>
          <w:rFonts w:ascii="Times New Roman" w:hAnsi="Times New Roman"/>
          <w:sz w:val="24"/>
          <w:szCs w:val="24"/>
        </w:rPr>
        <w:t>ОВрег = V * Цтар,</w:t>
      </w:r>
    </w:p>
    <w:p w14:paraId="2F8F0E55">
      <w:pPr>
        <w:spacing w:after="0" w:line="240" w:lineRule="auto"/>
        <w:ind w:firstLine="567"/>
        <w:jc w:val="both"/>
        <w:rPr>
          <w:rFonts w:ascii="Times New Roman" w:hAnsi="Times New Roman"/>
          <w:sz w:val="24"/>
          <w:szCs w:val="24"/>
        </w:rPr>
      </w:pPr>
      <w:r>
        <w:rPr>
          <w:rFonts w:ascii="Times New Roman" w:hAnsi="Times New Roman"/>
          <w:sz w:val="24"/>
          <w:szCs w:val="24"/>
        </w:rPr>
        <w:t>де:</w:t>
      </w:r>
    </w:p>
    <w:p w14:paraId="1E259CEA">
      <w:pPr>
        <w:spacing w:after="0" w:line="240" w:lineRule="auto"/>
        <w:ind w:firstLine="567"/>
        <w:jc w:val="both"/>
        <w:rPr>
          <w:rFonts w:ascii="Times New Roman" w:hAnsi="Times New Roman"/>
          <w:sz w:val="24"/>
          <w:szCs w:val="24"/>
        </w:rPr>
      </w:pPr>
      <w:r>
        <w:rPr>
          <w:rFonts w:ascii="Times New Roman" w:hAnsi="Times New Roman"/>
          <w:sz w:val="24"/>
          <w:szCs w:val="24"/>
        </w:rPr>
        <w:t>ОВрег - очікувана вартість закупівлі товарів/послуг, щодо яких проводиться державне регулювання цін і тарифів;</w:t>
      </w:r>
    </w:p>
    <w:p w14:paraId="240172CF">
      <w:pPr>
        <w:spacing w:after="0" w:line="240" w:lineRule="auto"/>
        <w:ind w:firstLine="567"/>
        <w:jc w:val="both"/>
        <w:rPr>
          <w:rFonts w:ascii="Times New Roman" w:hAnsi="Times New Roman"/>
          <w:sz w:val="24"/>
          <w:szCs w:val="24"/>
        </w:rPr>
      </w:pPr>
      <w:r>
        <w:rPr>
          <w:rFonts w:ascii="Times New Roman" w:hAnsi="Times New Roman"/>
          <w:sz w:val="24"/>
          <w:szCs w:val="24"/>
        </w:rPr>
        <w:t>V - кількість (обсяг) товару/послуги, що закуповується;</w:t>
      </w:r>
    </w:p>
    <w:p w14:paraId="669E32B5">
      <w:pPr>
        <w:spacing w:after="0" w:line="240" w:lineRule="auto"/>
        <w:ind w:firstLine="567"/>
        <w:jc w:val="both"/>
        <w:rPr>
          <w:rFonts w:ascii="Times New Roman" w:hAnsi="Times New Roman"/>
          <w:sz w:val="24"/>
          <w:szCs w:val="24"/>
        </w:rPr>
      </w:pPr>
      <w:r>
        <w:rPr>
          <w:rFonts w:ascii="Times New Roman" w:hAnsi="Times New Roman"/>
          <w:sz w:val="24"/>
          <w:szCs w:val="24"/>
        </w:rPr>
        <w:t>Цтар - ціна (тариф) за одиницю товару/послуги, затверджена відповідним нормативно-правовим актом.</w:t>
      </w:r>
    </w:p>
    <w:p w14:paraId="5E0C3CD8">
      <w:pPr>
        <w:pStyle w:val="4"/>
        <w:shd w:val="clear" w:color="auto" w:fill="FFFFFF"/>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Таким чином, на підставі вищевикладеного та з урахуванням потреби Центру надання соціальних послуг Решетилівської міської ради на закупівлю природного газу з</w:t>
      </w:r>
      <w:r>
        <w:rPr>
          <w:rFonts w:hint="default" w:ascii="Times New Roman" w:hAnsi="Times New Roman" w:cs="Times New Roman"/>
          <w:sz w:val="24"/>
          <w:szCs w:val="24"/>
          <w:lang w:val="uk-UA"/>
        </w:rPr>
        <w:t xml:space="preserve"> 01.01.2025 року по 30.04.2025 </w:t>
      </w:r>
      <w:r>
        <w:rPr>
          <w:rFonts w:ascii="Times New Roman" w:hAnsi="Times New Roman" w:cs="Times New Roman"/>
          <w:sz w:val="24"/>
          <w:szCs w:val="24"/>
          <w:lang w:val="uk-UA"/>
        </w:rPr>
        <w:t xml:space="preserve">року (включно) у обсязі </w:t>
      </w:r>
      <w:r>
        <w:rPr>
          <w:rFonts w:hint="default" w:ascii="Times New Roman" w:hAnsi="Times New Roman" w:cs="Times New Roman"/>
          <w:sz w:val="24"/>
          <w:szCs w:val="24"/>
          <w:lang w:val="uk-UA"/>
        </w:rPr>
        <w:t>3,5</w:t>
      </w:r>
      <w:r>
        <w:rPr>
          <w:rFonts w:ascii="Times New Roman" w:hAnsi="Times New Roman" w:cs="Times New Roman"/>
          <w:sz w:val="24"/>
          <w:szCs w:val="24"/>
          <w:lang w:val="uk-UA"/>
        </w:rPr>
        <w:t xml:space="preserve">00 тис.куб.метрів, очікувана вартість предмета закупівлі становить  </w:t>
      </w:r>
      <w:r>
        <w:rPr>
          <w:rFonts w:ascii="Times New Roman" w:hAnsi="Times New Roman" w:eastAsia="Times New Roman"/>
          <w:b w:val="0"/>
          <w:bCs/>
          <w:sz w:val="24"/>
          <w:szCs w:val="24"/>
        </w:rPr>
        <w:t>57938,62</w:t>
      </w:r>
      <w:r>
        <w:rPr>
          <w:rFonts w:ascii="Times New Roman" w:hAnsi="Times New Roman" w:cs="Times New Roman"/>
          <w:sz w:val="24"/>
          <w:szCs w:val="24"/>
        </w:rPr>
        <w:t xml:space="preserve"> </w:t>
      </w:r>
      <w:r>
        <w:rPr>
          <w:rFonts w:ascii="Times New Roman" w:hAnsi="Times New Roman" w:cs="Times New Roman"/>
          <w:sz w:val="24"/>
          <w:szCs w:val="24"/>
          <w:lang w:val="uk-UA"/>
        </w:rPr>
        <w:t>грн</w:t>
      </w:r>
      <w:r>
        <w:rPr>
          <w:rFonts w:hint="default"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з урахуванням ПДВ (</w:t>
      </w:r>
      <w:r>
        <w:rPr>
          <w:rFonts w:ascii="Times New Roman" w:hAnsi="Times New Roman" w:cs="Times New Roman"/>
          <w:color w:val="000000"/>
          <w:sz w:val="24"/>
          <w:szCs w:val="24"/>
          <w:lang w:val="uk-UA"/>
        </w:rPr>
        <w:t>16,55389 грн *</w:t>
      </w:r>
      <w:r>
        <w:rPr>
          <w:rFonts w:hint="default" w:ascii="Times New Roman" w:hAnsi="Times New Roman" w:cs="Times New Roman"/>
          <w:sz w:val="24"/>
          <w:szCs w:val="24"/>
          <w:lang w:val="uk-UA"/>
        </w:rPr>
        <w:t>3,5</w:t>
      </w:r>
      <w:r>
        <w:rPr>
          <w:rFonts w:ascii="Times New Roman" w:hAnsi="Times New Roman" w:cs="Times New Roman"/>
          <w:sz w:val="24"/>
          <w:szCs w:val="24"/>
          <w:lang w:val="uk-UA"/>
        </w:rPr>
        <w:t xml:space="preserve">00 тис.куб.м = </w:t>
      </w:r>
      <w:r>
        <w:rPr>
          <w:rFonts w:ascii="Times New Roman" w:hAnsi="Times New Roman" w:eastAsia="Times New Roman"/>
          <w:b w:val="0"/>
          <w:bCs/>
          <w:sz w:val="24"/>
          <w:szCs w:val="24"/>
        </w:rPr>
        <w:t>57938,62</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грн). </w:t>
      </w:r>
    </w:p>
    <w:p w14:paraId="16870450">
      <w:pPr>
        <w:spacing w:after="0" w:line="240" w:lineRule="auto"/>
        <w:ind w:firstLine="567"/>
        <w:jc w:val="both"/>
        <w:rPr>
          <w:rFonts w:ascii="Times New Roman" w:hAnsi="Times New Roman"/>
          <w:sz w:val="24"/>
          <w:szCs w:val="24"/>
        </w:rPr>
      </w:pPr>
      <w:r>
        <w:rPr>
          <w:rFonts w:ascii="Times New Roman" w:hAnsi="Times New Roman"/>
          <w:sz w:val="24"/>
          <w:szCs w:val="24"/>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зі змінами, затвердженими постановою Кабінету Міністрів України від 23 серпня 2024 р. № 957, якою врегульовано, що ТОВ “Газопостачальна компанія “Нафтогаз Трейдинг” постачає природний газ бюджетним установам до 30 квітня 2025 року (включно),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її в оголошенні про початок проведення публічної закупівлі – відкриті торги, відповідно до пункту 4 частини 2 статті 21 Закону України «Про публічні закупівлі», з урахуванням Особливостей.</w:t>
      </w:r>
    </w:p>
    <w:p w14:paraId="3E60E310">
      <w:pPr>
        <w:spacing w:after="0" w:line="240" w:lineRule="auto"/>
        <w:ind w:firstLine="709"/>
        <w:jc w:val="both"/>
        <w:rPr>
          <w:rFonts w:ascii="Times New Roman" w:hAnsi="Times New Roman" w:eastAsia="Times New Roman"/>
          <w:sz w:val="24"/>
          <w:szCs w:val="24"/>
        </w:rPr>
      </w:pPr>
    </w:p>
    <w:p w14:paraId="2E9BB2F1">
      <w:pPr>
        <w:spacing w:after="0" w:line="240" w:lineRule="auto"/>
        <w:ind w:firstLine="709"/>
        <w:jc w:val="both"/>
        <w:rPr>
          <w:rFonts w:ascii="Times New Roman" w:hAnsi="Times New Roman"/>
          <w:b/>
          <w:sz w:val="24"/>
          <w:szCs w:val="24"/>
        </w:rPr>
      </w:pPr>
      <w:r>
        <w:rPr>
          <w:rFonts w:ascii="Times New Roman" w:hAnsi="Times New Roman"/>
          <w:b/>
          <w:sz w:val="24"/>
          <w:szCs w:val="24"/>
        </w:rPr>
        <w:t>Обґрунтування технічних, якісних характеристик:</w:t>
      </w:r>
    </w:p>
    <w:p w14:paraId="262C9F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Природний газ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14:paraId="18E4EE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Кількісною характеристикою предмета закупівлі є обсяг споживання природного газу. </w:t>
      </w:r>
    </w:p>
    <w:p w14:paraId="21A81990">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 забезпечення безперебійного постачання природного газу у відділення стаціонарного догляду Центру надання соціальних послуг Решетилівської міської ради, що знаходиться за адресою: 38450, Полтавська область, Полтавський район, село Шевченкове, вулиця Лашківська, 20-а, та враховуючи обсяги споживання попередніх календарних років, становить </w:t>
      </w:r>
      <w:r>
        <w:rPr>
          <w:rFonts w:hint="default" w:ascii="Times New Roman" w:hAnsi="Times New Roman"/>
          <w:sz w:val="24"/>
          <w:szCs w:val="24"/>
          <w:lang w:val="uk-UA"/>
        </w:rPr>
        <w:t>3,5</w:t>
      </w:r>
      <w:r>
        <w:rPr>
          <w:rFonts w:ascii="Times New Roman" w:hAnsi="Times New Roman"/>
          <w:sz w:val="24"/>
          <w:szCs w:val="24"/>
        </w:rPr>
        <w:t>00  тис.куб. м.</w:t>
      </w:r>
    </w:p>
    <w:p w14:paraId="48E96CAC">
      <w:pPr>
        <w:spacing w:after="0" w:line="240" w:lineRule="auto"/>
        <w:ind w:firstLine="709"/>
        <w:jc w:val="both"/>
        <w:rPr>
          <w:rFonts w:ascii="Times New Roman" w:hAnsi="Times New Roman"/>
          <w:sz w:val="24"/>
          <w:szCs w:val="24"/>
        </w:rPr>
      </w:pPr>
      <w:r>
        <w:rPr>
          <w:rFonts w:ascii="Times New Roman" w:hAnsi="Times New Roman"/>
          <w:sz w:val="24"/>
          <w:szCs w:val="24"/>
        </w:rPr>
        <w:t>Термін постачання природного газу</w:t>
      </w:r>
      <w:r>
        <w:rPr>
          <w:rFonts w:hint="default" w:ascii="Times New Roman" w:hAnsi="Times New Roman"/>
          <w:sz w:val="24"/>
          <w:szCs w:val="24"/>
          <w:lang w:val="uk-UA"/>
        </w:rPr>
        <w:t xml:space="preserve"> - </w:t>
      </w:r>
      <w:r>
        <w:rPr>
          <w:rFonts w:ascii="Times New Roman" w:hAnsi="Times New Roman"/>
          <w:sz w:val="24"/>
          <w:szCs w:val="24"/>
        </w:rPr>
        <w:t xml:space="preserve"> </w:t>
      </w:r>
      <w:r>
        <w:rPr>
          <w:rFonts w:ascii="Times New Roman" w:hAnsi="Times New Roman" w:cs="Times New Roman"/>
          <w:sz w:val="24"/>
          <w:szCs w:val="24"/>
          <w:lang w:val="uk-UA"/>
        </w:rPr>
        <w:t xml:space="preserve"> з</w:t>
      </w:r>
      <w:r>
        <w:rPr>
          <w:rFonts w:hint="default" w:ascii="Times New Roman" w:hAnsi="Times New Roman" w:cs="Times New Roman"/>
          <w:sz w:val="24"/>
          <w:szCs w:val="24"/>
          <w:lang w:val="uk-UA"/>
        </w:rPr>
        <w:t xml:space="preserve"> 01.01.2025 року по 30.04.2025 </w:t>
      </w:r>
      <w:r>
        <w:rPr>
          <w:rFonts w:ascii="Times New Roman" w:hAnsi="Times New Roman" w:cs="Times New Roman"/>
          <w:sz w:val="24"/>
          <w:szCs w:val="24"/>
          <w:lang w:val="uk-UA"/>
        </w:rPr>
        <w:t>року (включно)</w:t>
      </w:r>
      <w:r>
        <w:rPr>
          <w:rFonts w:ascii="Times New Roman" w:hAnsi="Times New Roman"/>
          <w:sz w:val="24"/>
          <w:szCs w:val="24"/>
        </w:rPr>
        <w:t>.</w:t>
      </w:r>
    </w:p>
    <w:p w14:paraId="3DFAE7A3">
      <w:pPr>
        <w:spacing w:after="0" w:line="240" w:lineRule="auto"/>
        <w:ind w:firstLine="709"/>
        <w:jc w:val="both"/>
        <w:rPr>
          <w:rFonts w:ascii="Times New Roman" w:hAnsi="Times New Roman" w:eastAsia="Times New Roman"/>
          <w:sz w:val="24"/>
          <w:szCs w:val="24"/>
        </w:rPr>
      </w:pPr>
      <w:bookmarkStart w:id="3" w:name="_heading=h.30j0zll" w:colFirst="0" w:colLast="0"/>
      <w:bookmarkEnd w:id="3"/>
      <w:r>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w:t>
      </w:r>
      <w:r>
        <w:rPr>
          <w:rFonts w:ascii="Times New Roman" w:hAnsi="Times New Roman" w:eastAsia="Times New Roman"/>
          <w:sz w:val="24"/>
          <w:szCs w:val="24"/>
        </w:rPr>
        <w:t>від 09.04.2015 № 329-VIII</w:t>
      </w:r>
      <w:r>
        <w:rPr>
          <w:rFonts w:ascii="Times New Roman" w:hAnsi="Times New Roman"/>
          <w:sz w:val="24"/>
          <w:szCs w:val="24"/>
        </w:rPr>
        <w:t xml:space="preserve"> «Про ринок</w:t>
      </w:r>
      <w:r>
        <w:rPr>
          <w:rFonts w:ascii="Times New Roman" w:hAnsi="Times New Roman" w:eastAsia="Times New Roman"/>
          <w:sz w:val="24"/>
          <w:szCs w:val="24"/>
        </w:rPr>
        <w:t xml:space="preserve"> природного газу»,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14:paraId="5D953A4B">
      <w:pPr>
        <w:shd w:val="clear" w:color="auto" w:fill="FFFFFF"/>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bookmarkStart w:id="4" w:name="_heading=h.1fob9te" w:colFirst="0" w:colLast="0"/>
      <w:bookmarkEnd w:id="4"/>
    </w:p>
    <w:p w14:paraId="52693BEF">
      <w:pPr>
        <w:shd w:val="clear" w:color="auto" w:fill="FFFFFF"/>
        <w:spacing w:after="0" w:line="240" w:lineRule="auto"/>
        <w:ind w:firstLine="709"/>
        <w:jc w:val="both"/>
        <w:rPr>
          <w:rFonts w:hint="default" w:ascii="Times New Roman" w:hAnsi="Times New Roman" w:eastAsia="Times New Roman"/>
          <w:sz w:val="24"/>
          <w:szCs w:val="24"/>
          <w:lang w:val="uk-UA"/>
        </w:rPr>
      </w:pPr>
      <w:r>
        <w:rPr>
          <w:rFonts w:ascii="Times New Roman" w:hAnsi="Times New Roman" w:eastAsia="Times New Roman"/>
          <w:sz w:val="24"/>
          <w:szCs w:val="24"/>
          <w:lang w:val="uk-UA"/>
        </w:rPr>
        <w:t>Технічні</w:t>
      </w:r>
      <w:r>
        <w:rPr>
          <w:rFonts w:hint="default" w:ascii="Times New Roman" w:hAnsi="Times New Roman" w:eastAsia="Times New Roman"/>
          <w:sz w:val="24"/>
          <w:szCs w:val="24"/>
          <w:lang w:val="uk-UA"/>
        </w:rPr>
        <w:t xml:space="preserve"> характеристики  предмету закупівлі визначені у Додатку 2 Тендерної документації, що розміщена за посиланням: https://prozorro.gov.ua/tender/UA-2024-11-14-013537-a.</w:t>
      </w:r>
    </w:p>
    <w:p w14:paraId="40EA4688">
      <w:pPr>
        <w:spacing w:after="0" w:line="240" w:lineRule="auto"/>
        <w:rPr>
          <w:rFonts w:ascii="Times New Roman" w:hAnsi="Times New Roman"/>
          <w:sz w:val="24"/>
          <w:szCs w:val="24"/>
        </w:rPr>
      </w:pPr>
    </w:p>
    <w:p w14:paraId="76A0AFD6">
      <w:pPr>
        <w:spacing w:after="0" w:line="240" w:lineRule="auto"/>
        <w:rPr>
          <w:rFonts w:ascii="Times New Roman" w:hAnsi="Times New Roman"/>
          <w:sz w:val="24"/>
          <w:szCs w:val="24"/>
        </w:rPr>
      </w:pPr>
    </w:p>
    <w:p w14:paraId="0D869C2E">
      <w:pPr>
        <w:spacing w:after="0" w:line="240" w:lineRule="auto"/>
        <w:rPr>
          <w:rFonts w:ascii="Times New Roman" w:hAnsi="Times New Roman"/>
          <w:sz w:val="24"/>
          <w:szCs w:val="24"/>
        </w:rPr>
      </w:pPr>
    </w:p>
    <w:p w14:paraId="002258DF">
      <w:pPr>
        <w:spacing w:after="0" w:line="240" w:lineRule="auto"/>
        <w:rPr>
          <w:rFonts w:ascii="Times New Roman" w:hAnsi="Times New Roman"/>
          <w:sz w:val="24"/>
          <w:szCs w:val="24"/>
        </w:rPr>
      </w:pPr>
      <w:r>
        <w:rPr>
          <w:rFonts w:ascii="Times New Roman" w:hAnsi="Times New Roman"/>
          <w:sz w:val="24"/>
          <w:szCs w:val="24"/>
        </w:rPr>
        <w:t xml:space="preserve">Уповноважена особа  </w:t>
      </w:r>
    </w:p>
    <w:p w14:paraId="40B8136A">
      <w:pPr>
        <w:spacing w:after="0" w:line="240" w:lineRule="auto"/>
        <w:rPr>
          <w:rFonts w:ascii="Times New Roman" w:hAnsi="Times New Roman"/>
          <w:sz w:val="24"/>
          <w:szCs w:val="24"/>
        </w:rPr>
      </w:pPr>
      <w:r>
        <w:rPr>
          <w:rFonts w:ascii="Times New Roman" w:hAnsi="Times New Roman"/>
          <w:sz w:val="24"/>
          <w:szCs w:val="24"/>
        </w:rPr>
        <w:t xml:space="preserve">(провідний економіст відділу </w:t>
      </w:r>
    </w:p>
    <w:p w14:paraId="70CDB062">
      <w:pPr>
        <w:spacing w:after="0" w:line="240" w:lineRule="auto"/>
        <w:rPr>
          <w:rFonts w:ascii="Times New Roman" w:hAnsi="Times New Roman"/>
          <w:sz w:val="24"/>
          <w:szCs w:val="24"/>
        </w:rPr>
      </w:pPr>
      <w:r>
        <w:rPr>
          <w:rFonts w:ascii="Times New Roman" w:hAnsi="Times New Roman"/>
          <w:sz w:val="24"/>
          <w:szCs w:val="24"/>
        </w:rPr>
        <w:t xml:space="preserve">бухгалтерського обліку, </w:t>
      </w:r>
    </w:p>
    <w:p w14:paraId="1DF496E4">
      <w:pPr>
        <w:spacing w:after="0" w:line="240" w:lineRule="auto"/>
        <w:rPr>
          <w:rFonts w:ascii="Times New Roman" w:hAnsi="Times New Roman"/>
          <w:sz w:val="24"/>
          <w:szCs w:val="24"/>
        </w:rPr>
      </w:pPr>
      <w:r>
        <w:rPr>
          <w:rFonts w:ascii="Times New Roman" w:hAnsi="Times New Roman"/>
          <w:sz w:val="24"/>
          <w:szCs w:val="24"/>
        </w:rPr>
        <w:t xml:space="preserve">звітності, аналізу господарської  </w:t>
      </w:r>
    </w:p>
    <w:p w14:paraId="4B4D62E6">
      <w:pPr>
        <w:spacing w:after="0" w:line="240" w:lineRule="auto"/>
        <w:rPr>
          <w:rFonts w:ascii="Times New Roman" w:hAnsi="Times New Roman"/>
          <w:sz w:val="24"/>
          <w:szCs w:val="24"/>
        </w:rPr>
      </w:pPr>
      <w:r>
        <w:rPr>
          <w:rFonts w:ascii="Times New Roman" w:hAnsi="Times New Roman"/>
          <w:sz w:val="24"/>
          <w:szCs w:val="24"/>
        </w:rPr>
        <w:t>діяльності та адміністративно-</w:t>
      </w:r>
    </w:p>
    <w:p w14:paraId="72D7E2A0">
      <w:pPr>
        <w:spacing w:after="0" w:line="240" w:lineRule="auto"/>
        <w:rPr>
          <w:rFonts w:ascii="Times New Roman" w:hAnsi="Times New Roman"/>
          <w:sz w:val="24"/>
          <w:szCs w:val="24"/>
        </w:rPr>
      </w:pPr>
      <w:r>
        <w:rPr>
          <w:rFonts w:ascii="Times New Roman" w:hAnsi="Times New Roman"/>
          <w:sz w:val="24"/>
          <w:szCs w:val="24"/>
        </w:rPr>
        <w:t>господарського забезпечення)                                                                         Тетяна ПЕТЬКО</w:t>
      </w:r>
    </w:p>
    <w:p w14:paraId="5F1E027E">
      <w:pPr>
        <w:rPr>
          <w:rFonts w:ascii="Times New Roman" w:hAnsi="Times New Roman"/>
          <w:sz w:val="24"/>
          <w:szCs w:val="24"/>
        </w:rPr>
      </w:pPr>
    </w:p>
    <w:p w14:paraId="5162DC56">
      <w:pPr>
        <w:rPr>
          <w:rFonts w:ascii="Times New Roman" w:hAnsi="Times New Roman"/>
          <w:sz w:val="24"/>
          <w:szCs w:val="24"/>
        </w:rPr>
      </w:pPr>
    </w:p>
    <w:bookmarkEnd w:id="5"/>
    <w:sectPr>
      <w:pgSz w:w="11906" w:h="16838"/>
      <w:pgMar w:top="709" w:right="566" w:bottom="568" w:left="156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BD"/>
    <w:rsid w:val="00013C2F"/>
    <w:rsid w:val="00106914"/>
    <w:rsid w:val="00172B14"/>
    <w:rsid w:val="00176988"/>
    <w:rsid w:val="001E4C86"/>
    <w:rsid w:val="00381EC5"/>
    <w:rsid w:val="004133AE"/>
    <w:rsid w:val="0041749F"/>
    <w:rsid w:val="00526CBD"/>
    <w:rsid w:val="00591381"/>
    <w:rsid w:val="00592873"/>
    <w:rsid w:val="005E4DFE"/>
    <w:rsid w:val="007E1D2E"/>
    <w:rsid w:val="00972F27"/>
    <w:rsid w:val="0098357E"/>
    <w:rsid w:val="009A0658"/>
    <w:rsid w:val="00A27427"/>
    <w:rsid w:val="00A57B2D"/>
    <w:rsid w:val="00B67111"/>
    <w:rsid w:val="00BD3BD3"/>
    <w:rsid w:val="00C07E71"/>
    <w:rsid w:val="00E800ED"/>
    <w:rsid w:val="00ED0D87"/>
    <w:rsid w:val="00EE1CBD"/>
    <w:rsid w:val="5D365A7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ru-RU"/>
    </w:rPr>
  </w:style>
  <w:style w:type="character" w:styleId="5">
    <w:name w:val="Strong"/>
    <w:basedOn w:val="2"/>
    <w:qFormat/>
    <w:uiPriority w:val="22"/>
    <w:rPr>
      <w:b/>
      <w:bCs/>
    </w:rPr>
  </w:style>
  <w:style w:type="character" w:customStyle="1" w:styleId="6">
    <w:name w:val="Стандартний HTML Знак"/>
    <w:basedOn w:val="2"/>
    <w:link w:val="4"/>
    <w:uiPriority w:val="99"/>
    <w:rPr>
      <w:rFonts w:ascii="Courier New" w:hAnsi="Courier New" w:eastAsia="Times New Roman" w:cs="Courier New"/>
      <w:sz w:val="20"/>
      <w:szCs w:val="20"/>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7998</Words>
  <Characters>4559</Characters>
  <Lines>37</Lines>
  <Paragraphs>25</Paragraphs>
  <TotalTime>21</TotalTime>
  <ScaleCrop>false</ScaleCrop>
  <LinksUpToDate>false</LinksUpToDate>
  <CharactersWithSpaces>12532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2024-08-27T06:57:00Z</dcterms:created>
  <dc:creator>Lenovo</dc:creator>
  <cp:lastModifiedBy>Lenovo</cp:lastModifiedBy>
  <cp:lastPrinted>2024-08-28T10:27:00Z</cp:lastPrinted>
  <dcterms:modified xsi:type="dcterms:W3CDTF">2024-11-14T14:48:49Z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81D57C1701F3450FA410FD70688A7B82_13</vt:lpwstr>
  </property>
</Properties>
</file>