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3A" w:rsidRDefault="0076263A" w:rsidP="0076263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ЗВІТ</w:t>
      </w:r>
    </w:p>
    <w:p w:rsidR="00776C21" w:rsidRPr="00776C21" w:rsidRDefault="0076263A" w:rsidP="00776C21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старости </w:t>
      </w:r>
      <w:r w:rsidRPr="0076263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території сіл Піщане, Славки</w:t>
      </w:r>
      <w:r w:rsidR="00776C2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="00776C21" w:rsidRPr="00776C21">
        <w:rPr>
          <w:rFonts w:ascii="Times New Roman" w:hAnsi="Times New Roman"/>
          <w:b/>
          <w:bCs/>
          <w:sz w:val="28"/>
          <w:szCs w:val="28"/>
        </w:rPr>
        <w:t xml:space="preserve">Нова </w:t>
      </w:r>
      <w:proofErr w:type="spellStart"/>
      <w:r w:rsidR="00776C21" w:rsidRPr="00776C21">
        <w:rPr>
          <w:rFonts w:ascii="Times New Roman" w:hAnsi="Times New Roman"/>
          <w:b/>
          <w:bCs/>
          <w:sz w:val="28"/>
          <w:szCs w:val="28"/>
        </w:rPr>
        <w:t>Михайлівка</w:t>
      </w:r>
      <w:proofErr w:type="spellEnd"/>
      <w:r w:rsidR="00776C21" w:rsidRPr="00776C2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776C21" w:rsidRPr="00776C21">
        <w:rPr>
          <w:rFonts w:ascii="Times New Roman" w:hAnsi="Times New Roman"/>
          <w:b/>
          <w:bCs/>
          <w:sz w:val="28"/>
          <w:szCs w:val="28"/>
        </w:rPr>
        <w:t>Молодиківщина</w:t>
      </w:r>
      <w:proofErr w:type="spellEnd"/>
      <w:r w:rsidR="00776C21" w:rsidRPr="00776C2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776C21" w:rsidRPr="00776C21">
        <w:rPr>
          <w:rFonts w:ascii="Times New Roman" w:hAnsi="Times New Roman"/>
          <w:b/>
          <w:bCs/>
          <w:sz w:val="28"/>
          <w:szCs w:val="28"/>
        </w:rPr>
        <w:t>Потеряйки</w:t>
      </w:r>
      <w:proofErr w:type="spellEnd"/>
      <w:r w:rsidR="00776C21" w:rsidRPr="00776C2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776C21" w:rsidRPr="00776C21">
        <w:rPr>
          <w:rFonts w:ascii="Times New Roman" w:hAnsi="Times New Roman"/>
          <w:b/>
          <w:bCs/>
          <w:sz w:val="28"/>
          <w:szCs w:val="28"/>
        </w:rPr>
        <w:t>Шарлаї</w:t>
      </w:r>
      <w:proofErr w:type="spellEnd"/>
    </w:p>
    <w:p w:rsidR="0076263A" w:rsidRDefault="0076263A" w:rsidP="0076263A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рік</w:t>
      </w:r>
    </w:p>
    <w:p w:rsidR="0076263A" w:rsidRDefault="0076263A" w:rsidP="0076263A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</w:p>
    <w:p w:rsidR="0076263A" w:rsidRDefault="0076263A" w:rsidP="0076263A">
      <w:pPr>
        <w:pStyle w:val="Standard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76263A" w:rsidRDefault="0076263A" w:rsidP="0076263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Керуючись Конституцією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України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та законами України, актами Президента України, Кабінету Міністрів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України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Статутом Решетилівської міської 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>територіальної громади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, Положенням про старосту та іншими нормативно-правовими актами, що визначають порядок моєї діяльності, звітую про роботу за 2024 рік.</w:t>
      </w:r>
    </w:p>
    <w:p w:rsidR="0076263A" w:rsidRDefault="0076263A" w:rsidP="0076263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 xml:space="preserve">З 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16.02.2021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затверджений старостою 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на території сіл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>Піщане, Славки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З </w:t>
      </w:r>
      <w:r w:rsidR="00776C21">
        <w:rPr>
          <w:rFonts w:ascii="Times New Roman" w:hAnsi="Times New Roman" w:cs="Times New Roman"/>
          <w:color w:val="444444"/>
          <w:sz w:val="28"/>
          <w:szCs w:val="28"/>
          <w:lang w:val="ru-RU" w:eastAsia="ru-RU"/>
        </w:rPr>
        <w:t>26.07.2023</w:t>
      </w:r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затверджений в. о старости на території сіл: Нова </w:t>
      </w:r>
      <w:proofErr w:type="spellStart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Михайлівка</w:t>
      </w:r>
      <w:proofErr w:type="spellEnd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Молодиківщина</w:t>
      </w:r>
      <w:proofErr w:type="spellEnd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Потеряйки</w:t>
      </w:r>
      <w:proofErr w:type="spellEnd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Шарлаї</w:t>
      </w:r>
      <w:proofErr w:type="spellEnd"/>
      <w:r w:rsidR="00776C21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343E0" w:rsidRDefault="0076263A" w:rsidP="004343E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До моєї зони відповідальності відносять такі сільські населені п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ункти: село Піщане, село Славки, </w:t>
      </w:r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Нова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Михайлівка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Молодиківщина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Потеряйки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Шарлаї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6263A" w:rsidRDefault="0076263A" w:rsidP="0076263A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color w:val="FF4000"/>
          <w:sz w:val="28"/>
          <w:szCs w:val="28"/>
          <w:lang w:eastAsia="ru-RU"/>
        </w:rPr>
        <w:tab/>
      </w:r>
      <w:r w:rsidRPr="007626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території сіл 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працюють: староста, 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2-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діловод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2-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землевпорядник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, працівник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з благоустрою, бібліотекар, директор будинку культури, художній керівник будинку культури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сторож будинку культури .</w:t>
      </w:r>
    </w:p>
    <w:p w:rsidR="0076263A" w:rsidRDefault="0076263A" w:rsidP="004343E0">
      <w:pPr>
        <w:spacing w:after="150" w:line="276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Кількість домогосподарств с. Піщане – 2</w:t>
      </w:r>
      <w:r w:rsidR="00AA6813" w:rsidRPr="00AA6813">
        <w:rPr>
          <w:rFonts w:ascii="Times New Roman" w:hAnsi="Times New Roman"/>
          <w:color w:val="444444"/>
          <w:sz w:val="28"/>
          <w:szCs w:val="28"/>
          <w:lang w:val="ru-RU" w:eastAsia="ru-RU"/>
        </w:rPr>
        <w:t>93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; с. Славки - </w:t>
      </w:r>
      <w:r w:rsidR="00AA6813" w:rsidRPr="00AA6813">
        <w:rPr>
          <w:rFonts w:ascii="Times New Roman" w:hAnsi="Times New Roman"/>
          <w:color w:val="444444"/>
          <w:sz w:val="28"/>
          <w:szCs w:val="28"/>
          <w:lang w:val="ru-RU" w:eastAsia="ru-RU"/>
        </w:rPr>
        <w:t>20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, на території сіл </w:t>
      </w:r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Нова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Михайлівка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</w:t>
      </w:r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олодиківщина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Потеряйки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Шарлаї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>196 господарств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 xml:space="preserve">, де зареєстровано 474 </w:t>
      </w:r>
      <w:r w:rsidR="004343E0">
        <w:rPr>
          <w:rFonts w:ascii="Times New Roman" w:hAnsi="Times New Roman" w:cs="Times New Roman"/>
          <w:color w:val="444444"/>
          <w:sz w:val="28"/>
          <w:szCs w:val="28"/>
        </w:rPr>
        <w:t>осіб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>. В с.</w:t>
      </w:r>
      <w:r w:rsidR="004343E0">
        <w:rPr>
          <w:rFonts w:ascii="Times New Roman" w:hAnsi="Times New Roman" w:cs="Times New Roman"/>
          <w:color w:val="444444"/>
          <w:sz w:val="28"/>
          <w:szCs w:val="28"/>
        </w:rPr>
        <w:t xml:space="preserve"> Нова </w:t>
      </w:r>
      <w:proofErr w:type="spellStart"/>
      <w:r w:rsidR="004343E0">
        <w:rPr>
          <w:rFonts w:ascii="Times New Roman" w:hAnsi="Times New Roman" w:cs="Times New Roman"/>
          <w:color w:val="444444"/>
          <w:sz w:val="28"/>
          <w:szCs w:val="28"/>
        </w:rPr>
        <w:t>Михайлівка</w:t>
      </w:r>
      <w:proofErr w:type="spellEnd"/>
      <w:r w:rsidR="004343E0">
        <w:rPr>
          <w:rFonts w:ascii="Times New Roman" w:hAnsi="Times New Roman" w:cs="Times New Roman"/>
          <w:color w:val="444444"/>
          <w:sz w:val="28"/>
          <w:szCs w:val="28"/>
        </w:rPr>
        <w:t xml:space="preserve"> - 297 осіб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 xml:space="preserve">, с. </w:t>
      </w:r>
      <w:proofErr w:type="spellStart"/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>Молодиківщина</w:t>
      </w:r>
      <w:proofErr w:type="spellEnd"/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 xml:space="preserve"> –121</w:t>
      </w:r>
      <w:r w:rsidR="004343E0">
        <w:rPr>
          <w:rFonts w:ascii="Times New Roman" w:hAnsi="Times New Roman" w:cs="Times New Roman"/>
          <w:color w:val="444444"/>
          <w:sz w:val="28"/>
          <w:szCs w:val="28"/>
        </w:rPr>
        <w:t>осіб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 xml:space="preserve">., с. </w:t>
      </w:r>
      <w:proofErr w:type="spellStart"/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>Потеряйки</w:t>
      </w:r>
      <w:proofErr w:type="spellEnd"/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 xml:space="preserve"> - 56 </w:t>
      </w:r>
      <w:r w:rsidR="004343E0">
        <w:rPr>
          <w:rFonts w:ascii="Times New Roman" w:hAnsi="Times New Roman" w:cs="Times New Roman"/>
          <w:color w:val="444444"/>
          <w:sz w:val="28"/>
          <w:szCs w:val="28"/>
        </w:rPr>
        <w:t>осіб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 xml:space="preserve">, ВПО -15 </w:t>
      </w:r>
      <w:r w:rsidR="004343E0">
        <w:rPr>
          <w:rFonts w:ascii="Times New Roman" w:hAnsi="Times New Roman" w:cs="Times New Roman"/>
          <w:color w:val="444444"/>
          <w:sz w:val="28"/>
          <w:szCs w:val="28"/>
        </w:rPr>
        <w:t>осіб</w:t>
      </w:r>
      <w:r w:rsidR="004343E0" w:rsidRPr="004343E0"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с. Піщане дорослі -</w:t>
      </w:r>
      <w:r w:rsidR="00AA6813" w:rsidRPr="004343E0">
        <w:rPr>
          <w:rFonts w:ascii="Times New Roman" w:hAnsi="Times New Roman"/>
          <w:color w:val="444444"/>
          <w:sz w:val="28"/>
          <w:szCs w:val="28"/>
          <w:lang w:eastAsia="ru-RU"/>
        </w:rPr>
        <w:t>730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діти - 170, з них ВПО - </w:t>
      </w:r>
      <w:r w:rsidR="00635516">
        <w:rPr>
          <w:rFonts w:ascii="Times New Roman" w:hAnsi="Times New Roman"/>
          <w:color w:val="444444"/>
          <w:sz w:val="28"/>
          <w:szCs w:val="28"/>
          <w:lang w:eastAsia="ru-RU"/>
        </w:rPr>
        <w:t>19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,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с. Славки дорослі -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3</w:t>
      </w:r>
      <w:r w:rsidR="00AA6813" w:rsidRPr="00AA6813">
        <w:rPr>
          <w:rFonts w:ascii="Times New Roman" w:hAnsi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діти 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</w:t>
      </w:r>
      <w:r w:rsidR="00AA6813" w:rsidRPr="00AA6813">
        <w:rPr>
          <w:rFonts w:ascii="Times New Roman" w:hAnsi="Times New Roman"/>
          <w:color w:val="444444"/>
          <w:sz w:val="28"/>
          <w:szCs w:val="28"/>
          <w:lang w:eastAsia="ru-RU"/>
        </w:rPr>
        <w:t>24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 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>інші пільгові категорії дорослі -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110, діти 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5</w:t>
      </w:r>
    </w:p>
    <w:p w:rsidR="0076263A" w:rsidRDefault="0076263A" w:rsidP="0076263A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 xml:space="preserve">На </w:t>
      </w:r>
      <w:r w:rsidRPr="007626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території села Піщане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функціонують заклади:</w:t>
      </w:r>
    </w:p>
    <w:p w:rsidR="0076263A" w:rsidRDefault="0071516E" w:rsidP="0076263A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Піщанський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ЗЗСО І-ІІІ ст.;</w:t>
      </w:r>
      <w:r w:rsidR="0076263A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76263A" w:rsidRDefault="0071516E" w:rsidP="0076263A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ДНЗ «Веселка»;</w:t>
      </w:r>
    </w:p>
    <w:p w:rsidR="0076263A" w:rsidRDefault="0076263A" w:rsidP="0076263A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Піщанський</w:t>
      </w:r>
      <w:proofErr w:type="spellEnd"/>
      <w:r w:rsidR="0071516E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будинок культури;</w:t>
      </w:r>
    </w:p>
    <w:p w:rsidR="0076263A" w:rsidRDefault="00F32A29" w:rsidP="0076263A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А</w:t>
      </w:r>
      <w:r w:rsidR="0076263A">
        <w:rPr>
          <w:rFonts w:ascii="Times New Roman" w:hAnsi="Times New Roman"/>
          <w:color w:val="444444"/>
          <w:sz w:val="28"/>
          <w:szCs w:val="28"/>
          <w:lang w:eastAsia="ru-RU"/>
        </w:rPr>
        <w:t>мбулаторія ЗПСМ с. Піщане</w:t>
      </w:r>
      <w:r w:rsidR="0071516E">
        <w:rPr>
          <w:rFonts w:ascii="Times New Roman" w:hAnsi="Times New Roman"/>
          <w:color w:val="444444"/>
          <w:sz w:val="28"/>
          <w:szCs w:val="28"/>
          <w:lang w:eastAsia="ru-RU"/>
        </w:rPr>
        <w:t>;</w:t>
      </w:r>
    </w:p>
    <w:p w:rsidR="0076263A" w:rsidRDefault="0076263A" w:rsidP="0076263A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Три заклади торгівлі</w:t>
      </w:r>
      <w:r w:rsidR="0071516E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с. Піщане;</w:t>
      </w:r>
    </w:p>
    <w:p w:rsidR="004343E0" w:rsidRPr="004343E0" w:rsidRDefault="004343E0" w:rsidP="004343E0">
      <w:pPr>
        <w:pStyle w:val="a3"/>
        <w:numPr>
          <w:ilvl w:val="0"/>
          <w:numId w:val="1"/>
        </w:numPr>
        <w:spacing w:after="15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343E0">
        <w:rPr>
          <w:rFonts w:ascii="Times New Roman" w:hAnsi="Times New Roman" w:cs="Times New Roman"/>
          <w:color w:val="444444"/>
          <w:sz w:val="28"/>
          <w:szCs w:val="28"/>
        </w:rPr>
        <w:t>будинок культури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в с. Н.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Михайлівка</w:t>
      </w:r>
      <w:proofErr w:type="spellEnd"/>
      <w:r w:rsidRPr="004343E0">
        <w:rPr>
          <w:rFonts w:ascii="Times New Roman" w:hAnsi="Times New Roman" w:cs="Times New Roman"/>
          <w:color w:val="444444"/>
          <w:sz w:val="28"/>
          <w:szCs w:val="28"/>
        </w:rPr>
        <w:t>, бібліотека, будинок культури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Потеряйки</w:t>
      </w:r>
      <w:proofErr w:type="spellEnd"/>
      <w:r w:rsidR="0071516E">
        <w:rPr>
          <w:rFonts w:ascii="Times New Roman" w:hAnsi="Times New Roman" w:cs="Times New Roman"/>
          <w:color w:val="444444"/>
          <w:sz w:val="28"/>
          <w:szCs w:val="28"/>
        </w:rPr>
        <w:t>, два заклади торгівлі в с. Н.</w:t>
      </w:r>
      <w:proofErr w:type="spellStart"/>
      <w:r w:rsidR="0071516E">
        <w:rPr>
          <w:rFonts w:ascii="Times New Roman" w:hAnsi="Times New Roman" w:cs="Times New Roman"/>
          <w:color w:val="444444"/>
          <w:sz w:val="28"/>
          <w:szCs w:val="28"/>
        </w:rPr>
        <w:t>Михайлівка</w:t>
      </w:r>
      <w:proofErr w:type="spellEnd"/>
      <w:r w:rsidR="0071516E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76263A" w:rsidRDefault="0076263A" w:rsidP="0076263A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 xml:space="preserve">Наявне автобусне сполучення з м. Полтава – с. Піщане, м.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Решетилівка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– с. Піщане.</w:t>
      </w:r>
    </w:p>
    <w:p w:rsidR="0076263A" w:rsidRDefault="0076263A" w:rsidP="0076263A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780373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селах, таких як с. Піщане</w:t>
      </w:r>
      <w:r w:rsidR="0071516E">
        <w:rPr>
          <w:rFonts w:ascii="Times New Roman" w:hAnsi="Times New Roman"/>
          <w:color w:val="000000"/>
          <w:sz w:val="28"/>
          <w:szCs w:val="28"/>
          <w:lang w:eastAsia="ru-RU"/>
        </w:rPr>
        <w:t>, Н.Михайлівка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організовано централізований збір ТПВ -  КП ,,Покровський комунгосп”.</w:t>
      </w:r>
    </w:p>
    <w:p w:rsidR="0076263A" w:rsidRDefault="0076263A" w:rsidP="0071516E">
      <w:pPr>
        <w:spacing w:after="150" w:line="276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За звітний період: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 xml:space="preserve">- здійснено особистих прийомів громадян </w:t>
      </w:r>
      <w:r w:rsidR="004343E0">
        <w:rPr>
          <w:rFonts w:ascii="Times New Roman" w:hAnsi="Times New Roman"/>
          <w:color w:val="444444"/>
          <w:sz w:val="28"/>
          <w:szCs w:val="28"/>
          <w:lang w:val="ru-RU" w:eastAsia="ru-RU"/>
        </w:rPr>
        <w:t>100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здійснено виїзних прийомів </w:t>
      </w:r>
      <w:r w:rsidR="004343E0">
        <w:rPr>
          <w:rFonts w:ascii="Times New Roman" w:hAnsi="Times New Roman"/>
          <w:color w:val="444444"/>
          <w:sz w:val="28"/>
          <w:szCs w:val="28"/>
          <w:lang w:val="ru-RU" w:eastAsia="ru-RU"/>
        </w:rPr>
        <w:t>22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;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надано послуг: адміністративних (видано довідок, хар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актеристик, складено актів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) 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544;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соціальних (направлено/влаштовано 1 особу в соціальні заклади, сформовано через ,,Соціальну громаду” та передано  справ для різних видів соціальних допомог) 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382,  нотаріальних 0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здійснювався </w:t>
      </w:r>
      <w:proofErr w:type="spellStart"/>
      <w:r>
        <w:rPr>
          <w:rFonts w:ascii="Times New Roman" w:hAnsi="Times New Roman"/>
          <w:color w:val="444444"/>
          <w:sz w:val="28"/>
          <w:szCs w:val="28"/>
          <w:lang w:eastAsia="ru-RU"/>
        </w:rPr>
        <w:t>погосподарський</w:t>
      </w:r>
      <w:proofErr w:type="spellEnd"/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облік, забезпечувалось збереження архівних документів тривалого (понад 10 років) терміну зберігання, вівся облік пільгових категорій громадян.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надавалась допомога жителям у підготовці  документів, що подаються до органів місцевого самоврядування та місцевих органів виконавчої влади.</w:t>
      </w:r>
    </w:p>
    <w:p w:rsidR="0076263A" w:rsidRDefault="0076263A" w:rsidP="0076263A">
      <w:pPr>
        <w:pStyle w:val="Textbody"/>
        <w:shd w:val="clear" w:color="auto" w:fill="FFFFFF"/>
        <w:tabs>
          <w:tab w:val="left" w:pos="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="0063551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брав  участь в організації виконання рішень Решетилівської міської ради, її виконавчого комітету, розпоряджень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  <w:t xml:space="preserve">Решетилівського міського  голови на території  </w:t>
      </w:r>
      <w:r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сіл Піщане, Славки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 у здійсненні контролю за їх виконанням;</w:t>
      </w:r>
    </w:p>
    <w:p w:rsidR="00776C21" w:rsidRDefault="0076263A" w:rsidP="004343E0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="0063551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здійснювався контроль за станом благоустрою відповідних </w:t>
      </w:r>
      <w:r w:rsidR="00AA6813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сіл. </w:t>
      </w:r>
      <w:r w:rsidR="004343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A6813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Зокрема проведено косметичний ремонт зовнішніх стін </w:t>
      </w:r>
      <w:proofErr w:type="spellStart"/>
      <w:r w:rsidR="00AA6813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Піщанського</w:t>
      </w:r>
      <w:proofErr w:type="spellEnd"/>
      <w:r w:rsidR="00AA6813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будинку культури, відремонтовано підлогу в глядацькій залі, проведено ремонт обрядової кімнати. </w:t>
      </w:r>
      <w:r w:rsidR="000A0855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Проведено очищення обочини дороги від парослі дерев та кущів між селами с. Піщане – Нова </w:t>
      </w:r>
      <w:proofErr w:type="spellStart"/>
      <w:r w:rsidR="000A0855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Михайлівка</w:t>
      </w:r>
      <w:proofErr w:type="spellEnd"/>
      <w:r w:rsidR="000A0855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43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Проведено</w:t>
      </w:r>
      <w:r w:rsidR="000A0855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</w:t>
      </w:r>
      <w:r w:rsidR="004343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дитячих</w:t>
      </w:r>
      <w:r w:rsidR="000A0855" w:rsidRPr="00F32A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майданчиків на території сіл Піщане Славки. В належному </w:t>
      </w:r>
      <w:r w:rsidR="000A0855" w:rsidRPr="004343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стані знаходяться пам’ятники загиблим односельчанам та сільські кладовища</w:t>
      </w:r>
      <w:r w:rsidR="000A0855" w:rsidRPr="004343E0">
        <w:rPr>
          <w:rFonts w:ascii="Times New Roman" w:hAnsi="Times New Roman" w:cs="Times New Roman"/>
          <w:color w:val="780373"/>
          <w:sz w:val="28"/>
          <w:szCs w:val="28"/>
          <w:lang w:eastAsia="ru-RU"/>
        </w:rPr>
        <w:t>.</w:t>
      </w:r>
      <w:r w:rsidR="004343E0">
        <w:rPr>
          <w:rFonts w:ascii="Times New Roman" w:hAnsi="Times New Roman" w:cs="Times New Roman"/>
          <w:color w:val="780373"/>
          <w:sz w:val="28"/>
          <w:szCs w:val="28"/>
          <w:lang w:eastAsia="ru-RU"/>
        </w:rPr>
        <w:t xml:space="preserve"> </w:t>
      </w:r>
      <w:r w:rsidR="00776C21" w:rsidRP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Зроблено косметичний ремонт зовнішніх стін будинку культури в с. Нова </w:t>
      </w:r>
      <w:proofErr w:type="spellStart"/>
      <w:r w:rsidR="00776C21" w:rsidRPr="004343E0">
        <w:rPr>
          <w:rFonts w:ascii="Times New Roman" w:hAnsi="Times New Roman"/>
          <w:color w:val="444444"/>
          <w:sz w:val="28"/>
          <w:szCs w:val="28"/>
          <w:lang w:eastAsia="ru-RU"/>
        </w:rPr>
        <w:t>Михайлівка</w:t>
      </w:r>
      <w:proofErr w:type="spellEnd"/>
      <w:r w:rsidR="00776C21" w:rsidRP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також проведено ремонт дорожнього покриття по вулиці Молодіжна, протяжністю 300м. шляхом  висипки щебеню. Приведено в належний вид дороги між с. Піщане і с. Нова </w:t>
      </w:r>
      <w:proofErr w:type="spellStart"/>
      <w:r w:rsidR="00776C21" w:rsidRPr="004343E0">
        <w:rPr>
          <w:rFonts w:ascii="Times New Roman" w:hAnsi="Times New Roman"/>
          <w:color w:val="444444"/>
          <w:sz w:val="28"/>
          <w:szCs w:val="28"/>
          <w:lang w:eastAsia="ru-RU"/>
        </w:rPr>
        <w:t>Михайлівка</w:t>
      </w:r>
      <w:proofErr w:type="spellEnd"/>
      <w:r w:rsidR="00776C21" w:rsidRP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протяжністю 2,5 км шляхом звільнення обочин від молодих кущів.</w:t>
      </w:r>
      <w:r w:rsidR="00776C21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</w:t>
      </w:r>
      <w:r w:rsidR="00635516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вівся облік військовозобов'язаних, здійснено оповіщення 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124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військовозобов’язаних.</w:t>
      </w:r>
    </w:p>
    <w:p w:rsidR="0076263A" w:rsidRDefault="0076263A" w:rsidP="0076263A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 w:rsidR="000A0855">
        <w:rPr>
          <w:rFonts w:ascii="Times New Roman" w:hAnsi="Times New Roman"/>
          <w:color w:val="444444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а території 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сіл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 w:rsidR="000A0855">
        <w:rPr>
          <w:rFonts w:ascii="Times New Roman" w:hAnsi="Times New Roman"/>
          <w:color w:val="444444"/>
          <w:sz w:val="28"/>
          <w:szCs w:val="28"/>
          <w:lang w:eastAsia="ru-RU"/>
        </w:rPr>
        <w:t>продовжує свою роботу волонтерський рух  по допомозі ЗСУ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, зокрема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: 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збирання та передача продуктів та ліків, одягу, спеціальної техніки для військових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;</w:t>
      </w:r>
    </w:p>
    <w:p w:rsidR="0076263A" w:rsidRDefault="0076263A" w:rsidP="0076263A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виготовлення окопних свічок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>;</w:t>
      </w:r>
    </w:p>
    <w:p w:rsidR="000A0855" w:rsidRDefault="000A0855" w:rsidP="0076263A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проводяться благод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>ійні ярмарки, та концерти з мето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ю збирання коштів на потреби </w:t>
      </w:r>
      <w:r w:rsidR="00F32A29">
        <w:rPr>
          <w:rFonts w:ascii="Times New Roman" w:hAnsi="Times New Roman"/>
          <w:color w:val="444444"/>
          <w:sz w:val="28"/>
          <w:szCs w:val="28"/>
          <w:lang w:eastAsia="ru-RU"/>
        </w:rPr>
        <w:t>земляків які служать в ЗСУ.</w:t>
      </w:r>
    </w:p>
    <w:p w:rsidR="0076263A" w:rsidRDefault="0076263A" w:rsidP="0076263A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За звітний період виконував письмові та усні доручення міської ради, виконавчого комітету, міського голови. Брав участь у пленарних засіданнях міської  ради та засіданнях її постійних комісій з правом дорадчого голосу та засіданнях виконавчого </w:t>
      </w:r>
      <w:r w:rsidR="004343E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комітету міської ради (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за потреби). Співпрацював з відділами виконавчого комітету/виконавчими органами ради та надавав всю необхідну інформацію, що стосувалася підвідомчої території.</w:t>
      </w:r>
    </w:p>
    <w:p w:rsidR="0076263A" w:rsidRDefault="0076263A" w:rsidP="0076263A">
      <w:pPr>
        <w:pStyle w:val="PreformattedText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Створював умови</w:t>
      </w:r>
      <w:r>
        <w:rPr>
          <w:rFonts w:ascii="Times New Roman" w:hAnsi="Times New Roman" w:cs="Times New Roman"/>
          <w:sz w:val="28"/>
          <w:szCs w:val="28"/>
        </w:rPr>
        <w:t xml:space="preserve">  для  недопущення  на  території   </w:t>
      </w:r>
      <w:r w:rsidR="004343E0">
        <w:rPr>
          <w:rFonts w:ascii="Times New Roman" w:hAnsi="Times New Roman" w:cs="Times New Roman"/>
          <w:color w:val="000000" w:themeColor="text1"/>
          <w:sz w:val="28"/>
          <w:szCs w:val="28"/>
        </w:rPr>
        <w:t>сіл</w:t>
      </w:r>
      <w:r w:rsidRPr="00F3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дій  чи   бездіяльності,  які  можуть  зашкодити  інтересам  жителів. Дотримувався правил  службової  етики,  встановлених  відповідними  актами  міської  ради. Працюю  для  покращення  умов  проживання  жителів </w:t>
      </w:r>
      <w:r w:rsidR="004343E0">
        <w:rPr>
          <w:rFonts w:ascii="Times New Roman" w:hAnsi="Times New Roman" w:cs="Times New Roman"/>
          <w:sz w:val="28"/>
          <w:szCs w:val="28"/>
        </w:rPr>
        <w:t>підпорядкованих</w:t>
      </w:r>
      <w:r>
        <w:rPr>
          <w:rFonts w:ascii="Times New Roman" w:hAnsi="Times New Roman" w:cs="Times New Roman"/>
          <w:sz w:val="28"/>
          <w:szCs w:val="28"/>
        </w:rPr>
        <w:t xml:space="preserve"> сіл</w:t>
      </w:r>
      <w:r w:rsidRPr="00F32A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надання  їм  необхідної  допомоги.  </w:t>
      </w:r>
    </w:p>
    <w:p w:rsidR="0076263A" w:rsidRDefault="0076263A" w:rsidP="0076263A">
      <w:pPr>
        <w:pStyle w:val="PreformattedText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76263A">
      <w:pPr>
        <w:pStyle w:val="PreformattedText"/>
        <w:shd w:val="clear" w:color="auto" w:fill="FFFFFF"/>
        <w:spacing w:after="150"/>
        <w:ind w:firstLine="708"/>
        <w:jc w:val="both"/>
        <w:rPr>
          <w:rFonts w:hint="eastAsia"/>
        </w:rPr>
      </w:pPr>
    </w:p>
    <w:p w:rsidR="0076263A" w:rsidRDefault="0076263A" w:rsidP="004343E0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Староста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</w:t>
      </w:r>
      <w:r w:rsidR="004343E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Віктор ГИЛЮН</w:t>
      </w:r>
    </w:p>
    <w:sectPr w:rsidR="0076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E87"/>
    <w:multiLevelType w:val="multilevel"/>
    <w:tmpl w:val="A18E623A"/>
    <w:lvl w:ilvl="0"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BA"/>
    <w:rsid w:val="000A0855"/>
    <w:rsid w:val="00270E88"/>
    <w:rsid w:val="00311265"/>
    <w:rsid w:val="004343E0"/>
    <w:rsid w:val="00635516"/>
    <w:rsid w:val="0071516E"/>
    <w:rsid w:val="0076263A"/>
    <w:rsid w:val="00776C21"/>
    <w:rsid w:val="008047BA"/>
    <w:rsid w:val="00880D20"/>
    <w:rsid w:val="00AA6813"/>
    <w:rsid w:val="00F3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26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76263A"/>
    <w:pPr>
      <w:spacing w:after="140" w:line="276" w:lineRule="auto"/>
    </w:pPr>
  </w:style>
  <w:style w:type="paragraph" w:customStyle="1" w:styleId="PreformattedText">
    <w:name w:val="Preformatted Text"/>
    <w:basedOn w:val="Standard"/>
    <w:rsid w:val="0076263A"/>
  </w:style>
  <w:style w:type="paragraph" w:styleId="a3">
    <w:name w:val="List Paragraph"/>
    <w:basedOn w:val="a"/>
    <w:uiPriority w:val="34"/>
    <w:qFormat/>
    <w:rsid w:val="004343E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26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76263A"/>
    <w:pPr>
      <w:spacing w:after="140" w:line="276" w:lineRule="auto"/>
    </w:pPr>
  </w:style>
  <w:style w:type="paragraph" w:customStyle="1" w:styleId="PreformattedText">
    <w:name w:val="Preformatted Text"/>
    <w:basedOn w:val="Standard"/>
    <w:rsid w:val="0076263A"/>
  </w:style>
  <w:style w:type="paragraph" w:styleId="a3">
    <w:name w:val="List Paragraph"/>
    <w:basedOn w:val="a"/>
    <w:uiPriority w:val="34"/>
    <w:qFormat/>
    <w:rsid w:val="004343E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Starostat</dc:creator>
  <cp:keywords/>
  <dc:description/>
  <cp:lastModifiedBy>miskrada1@outlook.com</cp:lastModifiedBy>
  <cp:revision>9</cp:revision>
  <dcterms:created xsi:type="dcterms:W3CDTF">2025-01-22T13:47:00Z</dcterms:created>
  <dcterms:modified xsi:type="dcterms:W3CDTF">2025-01-24T09:42:00Z</dcterms:modified>
</cp:coreProperties>
</file>