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7" w:rsidRDefault="00D75D50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70D7" w:rsidRDefault="00D75D5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FA70D7" w:rsidRDefault="00D75D5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FA70D7" w:rsidRDefault="00D75D5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</w:t>
      </w:r>
      <w:r>
        <w:rPr>
          <w:rFonts w:ascii="Times New Roman" w:hAnsi="Times New Roman"/>
          <w:b/>
          <w:sz w:val="28"/>
          <w:szCs w:val="28"/>
        </w:rPr>
        <w:t xml:space="preserve"> позачергова сесія восьмого скликання)</w:t>
      </w:r>
    </w:p>
    <w:p w:rsidR="00FA70D7" w:rsidRDefault="00FA70D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A70D7" w:rsidRDefault="00D75D5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FA70D7" w:rsidRDefault="00FA70D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A70D7" w:rsidRDefault="00D75D50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  <w:lang w:val="en-US"/>
        </w:rPr>
        <w:t>1428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FA70D7" w:rsidRDefault="00FA70D7">
      <w:pPr>
        <w:pStyle w:val="Standard"/>
        <w:rPr>
          <w:rFonts w:ascii="Times New Roman" w:hAnsi="Times New Roman"/>
          <w:sz w:val="28"/>
          <w:szCs w:val="28"/>
        </w:rPr>
      </w:pPr>
    </w:p>
    <w:p w:rsidR="00FA70D7" w:rsidRDefault="00D75D50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FA70D7" w:rsidRDefault="00D75D50">
      <w:pPr>
        <w:pStyle w:val="Standard"/>
        <w:rPr>
          <w:rFonts w:hint="eastAsia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r>
        <w:rPr>
          <w:rStyle w:val="a9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eastAsia="ru-RU" w:bidi="ar-SA"/>
        </w:rPr>
        <w:t>Лобачі, Глибока Балка,</w:t>
      </w:r>
    </w:p>
    <w:p w:rsidR="00FA70D7" w:rsidRDefault="00D75D50">
      <w:pPr>
        <w:pStyle w:val="Standard"/>
        <w:rPr>
          <w:rFonts w:hint="eastAsia"/>
        </w:rPr>
      </w:pPr>
      <w:r>
        <w:rPr>
          <w:rStyle w:val="a9"/>
          <w:rFonts w:ascii="Times New Roman" w:hAnsi="Times New Roman" w:cs="Times New Roman"/>
          <w:color w:val="0D0D0D"/>
          <w:sz w:val="28"/>
          <w:szCs w:val="28"/>
          <w:shd w:val="clear" w:color="auto" w:fill="FFFFFF"/>
          <w:lang w:eastAsia="ru-RU" w:bidi="ar-SA"/>
        </w:rPr>
        <w:t>Крохмальці,Коржі,Тривайли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FA70D7" w:rsidRDefault="00FA70D7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FA70D7" w:rsidRDefault="00D75D50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FA70D7" w:rsidRDefault="00D75D50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FA70D7" w:rsidRDefault="00D75D50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A70D7" w:rsidRDefault="00D75D50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9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на території сіл </w:t>
      </w:r>
      <w:r>
        <w:rPr>
          <w:rStyle w:val="a9"/>
          <w:rFonts w:ascii="Times New Roman" w:hAnsi="Times New Roman"/>
          <w:color w:val="0D0D0D"/>
          <w:sz w:val="28"/>
          <w:szCs w:val="28"/>
          <w:shd w:val="clear" w:color="auto" w:fill="FFFFFF"/>
          <w:lang w:eastAsia="ru-RU" w:bidi="ar-SA"/>
        </w:rPr>
        <w:t>Лобачі, Глибока Балка, Крохмальці, Коржі, Тривайли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9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Швець Лариси Романівни за 2022 рік прийняти до відома (додається).</w:t>
      </w:r>
    </w:p>
    <w:p w:rsidR="00FA70D7" w:rsidRDefault="00FA70D7">
      <w:pPr>
        <w:pStyle w:val="Standard"/>
        <w:tabs>
          <w:tab w:val="left" w:pos="0"/>
        </w:tabs>
        <w:jc w:val="both"/>
        <w:rPr>
          <w:rFonts w:hint="eastAsia"/>
        </w:rPr>
      </w:pPr>
    </w:p>
    <w:p w:rsidR="00FA70D7" w:rsidRDefault="00D75D5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A70D7" w:rsidRDefault="00FA70D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A70D7" w:rsidRDefault="00FA70D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A70D7" w:rsidRDefault="00FA70D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A70D7" w:rsidRDefault="00D75D50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FA70D7" w:rsidRDefault="00D75D5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0D7" w:rsidRDefault="00FA70D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FA70D7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0D7" w:rsidRDefault="00FA70D7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0D7" w:rsidRDefault="00FA70D7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0D7" w:rsidRDefault="00D75D5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FA70D7" w:rsidRDefault="00D75D5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FA70D7" w:rsidRDefault="00D75D5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FA70D7" w:rsidRDefault="00D75D5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FA70D7" w:rsidRDefault="00D75D5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FA70D7" w:rsidRDefault="00D75D50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ЗВІТ</w:t>
      </w:r>
    </w:p>
    <w:p w:rsidR="00FA70D7" w:rsidRDefault="00D75D50">
      <w:pPr>
        <w:pStyle w:val="Standarduser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старости на території сіл Лобачі, Глибока Балка, Крохмальці, Коржі, Тривайли</w:t>
      </w:r>
    </w:p>
    <w:p w:rsidR="00FA70D7" w:rsidRDefault="00D75D50">
      <w:pPr>
        <w:pStyle w:val="Standardus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2022 рік</w:t>
      </w:r>
    </w:p>
    <w:p w:rsidR="00FA70D7" w:rsidRDefault="00D75D50">
      <w:pPr>
        <w:pStyle w:val="Standarduser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</w:p>
    <w:p w:rsidR="00FA70D7" w:rsidRDefault="00D75D50">
      <w:pPr>
        <w:pStyle w:val="Standarduser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Керуючись Конституцією України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та законами України, актами Президента України, постановами Кабінету Міністрів України, Статутом Решетилівської міської територіальної громади, Положенням про старосту та іншими нормативно-правовими актами, що визначають порядок моєї діяльності, звітую пр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 роботу за 2022 рік.</w:t>
      </w:r>
    </w:p>
    <w:p w:rsidR="00FA70D7" w:rsidRDefault="00D75D50">
      <w:pPr>
        <w:pStyle w:val="Standarduser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 16.12.2020 р. затверджена старостою на території сіл Лобачі, Глибока Балка, Крохмальці, Коржі, Тривайли.</w:t>
      </w:r>
    </w:p>
    <w:p w:rsidR="00FA70D7" w:rsidRDefault="00D75D50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На території сіл</w:t>
      </w:r>
      <w:r>
        <w:rPr>
          <w:rFonts w:ascii="Times New Roman" w:hAnsi="Times New Roman"/>
          <w:color w:val="FF4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працюють: староста, діловод, землевпорядник,2 працівники з благоустрою по 0,5ставки.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Кількість домогоспода</w:t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рств 443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: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  Лобачі -180,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 Глибока Балка -213,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  Крохмальці - 31,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 Коржі -12,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с.Тривайли -7,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Населення 838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: дорослі 687, діти 151, з них ВПО 48, інші пільгові категорії дорослі 41, діти 3.</w:t>
      </w:r>
    </w:p>
    <w:p w:rsidR="00FA70D7" w:rsidRDefault="00D75D50">
      <w:pPr>
        <w:pStyle w:val="Standarduser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с.Лобачі - 366 ,з них  дорослих – 303, діти - 63,</w:t>
      </w:r>
    </w:p>
    <w:p w:rsidR="00FA70D7" w:rsidRDefault="00D75D50">
      <w:pPr>
        <w:pStyle w:val="Standarduser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.Глибока Балка -375, з них дорослих – 300, діти -75,</w:t>
      </w:r>
    </w:p>
    <w:p w:rsidR="00FA70D7" w:rsidRDefault="00D75D50">
      <w:pPr>
        <w:pStyle w:val="Standarduser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с.Крохмальці -70, з них дорослих – 59, діти -11,</w:t>
      </w:r>
    </w:p>
    <w:p w:rsidR="00FA70D7" w:rsidRDefault="00D75D50">
      <w:pPr>
        <w:pStyle w:val="Standarduser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 Коржі - 20, з них дорослі -18, діти -2,</w:t>
      </w:r>
    </w:p>
    <w:p w:rsidR="00FA70D7" w:rsidRDefault="00D75D50">
      <w:pPr>
        <w:pStyle w:val="Standarduser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с. Тривайли – 7, діти – 0.</w:t>
      </w:r>
    </w:p>
    <w:p w:rsidR="00FA70D7" w:rsidRDefault="00D75D50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території сіл</w:t>
      </w:r>
      <w:r>
        <w:rPr>
          <w:rFonts w:ascii="Times New Roman" w:hAnsi="Times New Roman"/>
          <w:color w:val="FF4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функціонують заклади: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у селі  Лобачі працює сільський будинок кул</w:t>
      </w:r>
      <w:r>
        <w:rPr>
          <w:rFonts w:ascii="Times New Roman" w:hAnsi="Times New Roman" w:cs="Times New Roman"/>
          <w:color w:val="444444"/>
          <w:sz w:val="28"/>
          <w:szCs w:val="28"/>
        </w:rPr>
        <w:t>ьтури, сільська бібліотека, пересувне поштове відділення зв’язку,  а</w:t>
      </w:r>
      <w:r>
        <w:rPr>
          <w:rFonts w:ascii="Times New Roman" w:hAnsi="Times New Roman" w:cs="Times New Roman"/>
          <w:color w:val="444444"/>
          <w:sz w:val="28"/>
          <w:szCs w:val="28"/>
        </w:rPr>
        <w:t>мбулаторія загальної практики сімейної медицини</w:t>
      </w:r>
      <w:r>
        <w:rPr>
          <w:rFonts w:ascii="Times New Roman" w:hAnsi="Times New Roman" w:cs="Times New Roman"/>
          <w:color w:val="444444"/>
          <w:sz w:val="28"/>
          <w:szCs w:val="28"/>
        </w:rPr>
        <w:t>. У селі  Глибока Балка працює сільська бібліотека, пересувне поштове відділення зв’язку, Глибокобалківський заклад загальної середньої освіт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ст. з дошкільним підрозділом. У селах Крохмальці, Коржі, Тривайли є пересувні поштові відділення.</w:t>
      </w:r>
    </w:p>
    <w:p w:rsidR="00FA70D7" w:rsidRDefault="00D75D50">
      <w:pPr>
        <w:pStyle w:val="Standarduser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В селі Лобачі працює магазин ПП ,,Приходько”, в с. Глибока Балка 2 магазина ПП  ,,Сорока” і ПП ,,Громович”. Крім того є виїзна торгівля.</w:t>
      </w:r>
    </w:p>
    <w:p w:rsidR="00FA70D7" w:rsidRDefault="00D75D50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Наявне автоб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усне сполучення з м. Решетилівка та обласним центром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70D7" w:rsidRDefault="00D75D50">
      <w:pPr>
        <w:pStyle w:val="Standarduser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За звітний період:</w:t>
      </w:r>
    </w:p>
    <w:p w:rsidR="00FA70D7" w:rsidRDefault="00D75D50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здійснено особистих прийомів громадян 50, здійснено виїзних прийомів 10.</w:t>
      </w:r>
    </w:p>
    <w:p w:rsidR="00FA70D7" w:rsidRDefault="00D75D50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-надано послуг: адміністративних, а саме видано довідок, характеристик - 430, складено актів обстеження - 4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8, соціальних: сформовано через ,,Соціальну громаду” та передано 147 справ для різних видів соціальних допомог, на лікування -26.</w:t>
      </w:r>
    </w:p>
    <w:p w:rsidR="00FA70D7" w:rsidRDefault="00D75D50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вівся погосподарський облік, забезпечувалось збереження архівних документів тривалого (понад 10 років) терміну зберігання, в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івся облік пільгових категорій громадян.</w:t>
      </w:r>
    </w:p>
    <w:p w:rsidR="00FA70D7" w:rsidRDefault="00D75D50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надавалась допомога жителям у підготовці  документів, що подаються до органів місцевого самоврядування та місцевих органів виконавчої влади.</w:t>
      </w:r>
    </w:p>
    <w:p w:rsidR="00FA70D7" w:rsidRDefault="00D75D50">
      <w:pPr>
        <w:pStyle w:val="Textbodyuser"/>
        <w:shd w:val="clear" w:color="auto" w:fill="FFFFFF"/>
        <w:tabs>
          <w:tab w:val="left" w:pos="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-брала участь в організації виконання рішень Решетилівської міської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ради, її виконавчого комітету, розпоряджень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 xml:space="preserve">Решетилівського міського  голови на 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сіл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та у здійсненні контролю за їх виконанням;</w:t>
      </w:r>
    </w:p>
    <w:p w:rsidR="00FA70D7" w:rsidRDefault="00D75D50">
      <w:pPr>
        <w:pStyle w:val="Textbodyuser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-здійснювався контроль за станом благоустрою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сіл Лобачі, Глибока Балка, Крохмальці, Коржі, Тривайли ;</w:t>
      </w:r>
    </w:p>
    <w:p w:rsidR="00FA70D7" w:rsidRDefault="00D75D50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-вівся облік війс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ьковозобов'язаних, здійснено оповіщення 204 військовозобов’язаних.</w:t>
      </w:r>
    </w:p>
    <w:p w:rsidR="00FA70D7" w:rsidRDefault="00D75D50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За 2022 рік проведені роботи по реконструкції опалення адміністративного приміщення с. Лобачі, організовано два суботники з благоустрою кладовищ, проведено посадку дерев та підсів газонної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трави у парку с.Лобачі. Висадили тюльпани біля пам’ятників загиблим воїнам у селах  Лобачі, Глибока Балка, та біля приміщення старостату. Провели  кронування дерев, які загрожували життю та здоров’ю жителів  наших сіл. Заготовили дрова  та щепу для опален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ня  бібліотеки і адміністративного приміщення старостату.</w:t>
      </w:r>
    </w:p>
    <w:p w:rsidR="00FA70D7" w:rsidRDefault="00D75D50">
      <w:pPr>
        <w:pStyle w:val="Standarduser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- створення волонтерського руху;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створення умов для прийняття внутрішньо переміщених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осіб, було прийнято 112 осіб з їх числа,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збирання та передача продуктів та ліків, одягу  для військових;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пошиття спідньої білизни для  військових;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пошиття постільної білизни для внутрішньо переміщених осіб, та шпиталів,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плетіння килимків для військ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ових,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-передано матеріал  для плетіння маскувальних сіток в дитячий садок ,,Ромашка”;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- зібрано та передано мішки для створення блокпостів.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-проведено акцію ,,Подаруй Великодню пасочку захиснику”;</w:t>
      </w:r>
    </w:p>
    <w:p w:rsidR="00FA70D7" w:rsidRDefault="00D75D50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проведено два благодійних ярмарки на підтримку Збройних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Сил України.        </w:t>
      </w:r>
    </w:p>
    <w:p w:rsidR="00FA70D7" w:rsidRDefault="00D75D50">
      <w:pPr>
        <w:pStyle w:val="Textbodyuser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 звітний період виконувала письмові та усні доручення міської ради, виконавчого комітету, міського голови. Брала участь у пленарних засіданнях міської  ради та засіданнях її постійних комісій та засіданнях виконавчого комітету місько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ї ради (за потреби). Співпрацювала з відділами виконавчого комітету/виконавчими органами ради та надавала всю необхідну інформацію, що стосувалася підвідомчої території.</w:t>
      </w:r>
    </w:p>
    <w:p w:rsidR="00FA70D7" w:rsidRDefault="00D75D50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Створювала умови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 сіл дій  чи   бездіяльності,  які </w:t>
      </w:r>
      <w:r>
        <w:rPr>
          <w:rFonts w:ascii="Times New Roman" w:hAnsi="Times New Roman" w:cs="Times New Roman"/>
          <w:sz w:val="28"/>
          <w:szCs w:val="28"/>
        </w:rPr>
        <w:t xml:space="preserve"> можуть  зашкодити  інтересам  жителів. Дотримувалась  правил  службової  етики,  встановлених  відповідними  актами  міської  ради. Працювала  для  покращення  умов  проживання  жителів  сіл</w:t>
      </w:r>
      <w:r>
        <w:rPr>
          <w:rFonts w:ascii="Times New Roman" w:hAnsi="Times New Roman" w:cs="Times New Roman"/>
          <w:color w:val="78037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надавала  їм  необхідну допомогу.  </w:t>
      </w:r>
    </w:p>
    <w:p w:rsidR="00FA70D7" w:rsidRDefault="00D75D50">
      <w:pPr>
        <w:pStyle w:val="Textbodyuser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зазначити, що керівни</w:t>
      </w:r>
      <w:r>
        <w:rPr>
          <w:rFonts w:ascii="Times New Roman" w:hAnsi="Times New Roman" w:cs="Times New Roman"/>
          <w:color w:val="000000"/>
          <w:sz w:val="28"/>
          <w:szCs w:val="28"/>
        </w:rPr>
        <w:t>ки ТОВ ,,Бурат-Агро”, ТОВ АФГ ,,Еліта”,  ,,Балка Еко клуб”, ПП Рудич, ПП Сорока, одноосібники  підтримують села громади у вигляді  надавання послуг по  благоустрою, вивезенні сміття та розчистки снігу в зимовий період.</w:t>
      </w:r>
    </w:p>
    <w:p w:rsidR="00FA70D7" w:rsidRDefault="00FA70D7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A70D7" w:rsidRDefault="00FA70D7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A70D7" w:rsidRDefault="00FA70D7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A70D7" w:rsidRDefault="00D75D50">
      <w:pPr>
        <w:pStyle w:val="Textbodyuser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Л.Р. Швець</w:t>
      </w:r>
    </w:p>
    <w:p w:rsidR="00FA70D7" w:rsidRDefault="00D75D50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   </w:t>
      </w:r>
    </w:p>
    <w:p w:rsidR="00FA70D7" w:rsidRDefault="00FA70D7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A70D7" w:rsidRDefault="00FA70D7">
      <w:pPr>
        <w:pStyle w:val="Standarduser"/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FA70D7" w:rsidRDefault="00FA70D7">
      <w:pPr>
        <w:pStyle w:val="Standard"/>
        <w:jc w:val="both"/>
        <w:rPr>
          <w:rFonts w:hint="eastAsia"/>
        </w:rPr>
      </w:pPr>
    </w:p>
    <w:p w:rsidR="00FA70D7" w:rsidRDefault="00FA70D7">
      <w:pPr>
        <w:pStyle w:val="Standard"/>
        <w:rPr>
          <w:rFonts w:hint="eastAsia"/>
        </w:rPr>
      </w:pPr>
    </w:p>
    <w:p w:rsidR="00FA70D7" w:rsidRDefault="00FA70D7">
      <w:pPr>
        <w:pStyle w:val="Standard"/>
        <w:rPr>
          <w:rFonts w:hint="eastAsia"/>
        </w:rPr>
      </w:pPr>
    </w:p>
    <w:sectPr w:rsidR="00FA70D7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50" w:rsidRDefault="00D75D50">
      <w:pPr>
        <w:rPr>
          <w:rFonts w:hint="eastAsia"/>
        </w:rPr>
      </w:pPr>
      <w:r>
        <w:separator/>
      </w:r>
    </w:p>
  </w:endnote>
  <w:endnote w:type="continuationSeparator" w:id="0">
    <w:p w:rsidR="00D75D50" w:rsidRDefault="00D75D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50" w:rsidRDefault="00D75D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5D50" w:rsidRDefault="00D75D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FF2"/>
    <w:multiLevelType w:val="multilevel"/>
    <w:tmpl w:val="0C58EDF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">
    <w:nsid w:val="47A127B8"/>
    <w:multiLevelType w:val="multilevel"/>
    <w:tmpl w:val="D7C2E27E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438392C"/>
    <w:multiLevelType w:val="multilevel"/>
    <w:tmpl w:val="2F182A86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abstractNum w:abstractNumId="3">
    <w:nsid w:val="5C4D4B1E"/>
    <w:multiLevelType w:val="multilevel"/>
    <w:tmpl w:val="263AEE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70D7"/>
    <w:rsid w:val="00455E2C"/>
    <w:rsid w:val="00D75D50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a7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8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9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DocumentMapChar">
    <w:name w:val="Document Map Char"/>
    <w:basedOn w:val="a0"/>
    <w:rPr>
      <w:rFonts w:ascii="Times New Roman" w:hAnsi="Times New Roman"/>
      <w:color w:val="00000A"/>
      <w:sz w:val="2"/>
      <w:szCs w:val="2"/>
      <w:lang w:eastAsia="zh-C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a7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8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9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DocumentMapChar">
    <w:name w:val="Document Map Char"/>
    <w:basedOn w:val="a0"/>
    <w:rPr>
      <w:rFonts w:ascii="Times New Roman" w:hAnsi="Times New Roman"/>
      <w:color w:val="00000A"/>
      <w:sz w:val="2"/>
      <w:szCs w:val="2"/>
      <w:lang w:eastAsia="zh-C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3803</Words>
  <Characters>2169</Characters>
  <Application>Microsoft Office Word</Application>
  <DocSecurity>0</DocSecurity>
  <Lines>18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2023-05-01T10:12:00Z</cp:lastPrinted>
  <dcterms:created xsi:type="dcterms:W3CDTF">2023-04-10T09:42:00Z</dcterms:created>
  <dcterms:modified xsi:type="dcterms:W3CDTF">2023-06-08T06:40:00Z</dcterms:modified>
</cp:coreProperties>
</file>