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B0" w:rsidRDefault="00B25477" w:rsidP="00605EB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Звіт про базове відстеження рез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ультативності регуляторного акта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– </w:t>
      </w:r>
      <w:r w:rsidR="003111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прое</w:t>
      </w:r>
      <w:r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кту рішення Решетилівської міської ради</w:t>
      </w:r>
      <w:r w:rsidR="00011518" w:rsidRPr="00327D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 xml:space="preserve"> «</w:t>
      </w:r>
      <w:r w:rsidR="00605EB0">
        <w:rPr>
          <w:rFonts w:ascii="Times New Roman" w:hAnsi="Times New Roman" w:cs="Times New Roman"/>
          <w:b/>
          <w:sz w:val="24"/>
          <w:szCs w:val="24"/>
        </w:rPr>
        <w:t>Про заборону продажу пива (крім безалкогольного), алкогольних, слабоалкогольних напоїв, вин столових суб’єктами господарювання (крім закладів  ресторанного господарства)  на території Решетилівської міської об’єднаної територіальної громади»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В</w:t>
      </w:r>
      <w:r w:rsidR="00011518"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</w:t>
      </w: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 та назва регуляторного акта</w:t>
      </w:r>
    </w:p>
    <w:p w:rsidR="00011518" w:rsidRPr="00543B24" w:rsidRDefault="003111BB" w:rsidP="00605E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Прое</w:t>
      </w:r>
      <w:r w:rsidR="00011518" w:rsidRPr="00543B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uk-UA"/>
        </w:rPr>
        <w:t>кт рішення Решетилівської міської ради «</w:t>
      </w:r>
      <w:r w:rsidR="00605EB0">
        <w:rPr>
          <w:rFonts w:ascii="Times New Roman" w:hAnsi="Times New Roman" w:cs="Times New Roman"/>
          <w:b/>
          <w:sz w:val="24"/>
          <w:szCs w:val="24"/>
        </w:rPr>
        <w:t>Про заборону продажу пива (крім безалкогольного), алкогольних, слабоалкогольних напоїв, вин столових суб’єктами господарювання (крім закладів  ресторанного господарства)  на території Решетилівської міської об’єднаної територіальної громади»</w:t>
      </w:r>
      <w:r w:rsidR="00011518"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 Назва виконавця заходів з відстеження</w:t>
      </w:r>
    </w:p>
    <w:p w:rsidR="00011518" w:rsidRPr="00543B24" w:rsidRDefault="00011518" w:rsidP="00B254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43B24">
        <w:rPr>
          <w:rFonts w:ascii="Times New Roman" w:hAnsi="Times New Roman"/>
          <w:sz w:val="24"/>
          <w:szCs w:val="24"/>
        </w:rPr>
        <w:t xml:space="preserve">Відділ економічного розвитку, торгівлі та залучення інвестицій виконавчого комітету Решетилівської міської ради.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3. Цілі прийняття акта</w:t>
      </w:r>
    </w:p>
    <w:p w:rsidR="00605EB0" w:rsidRDefault="00605EB0" w:rsidP="003111BB">
      <w:pPr>
        <w:pStyle w:val="a4"/>
        <w:numPr>
          <w:ilvl w:val="0"/>
          <w:numId w:val="1"/>
        </w:numPr>
        <w:spacing w:before="12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впровадження продажу алкогольних напоїв в торгівельній мережі громади шляхом обмеження продажу у встановлений час, за віковою та територіальною ознакою;</w:t>
      </w:r>
    </w:p>
    <w:p w:rsidR="003111BB" w:rsidRDefault="003111BB" w:rsidP="003111BB">
      <w:pPr>
        <w:pStyle w:val="a4"/>
        <w:spacing w:before="120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05EB0" w:rsidRDefault="00605EB0" w:rsidP="003111BB">
      <w:pPr>
        <w:pStyle w:val="a4"/>
        <w:numPr>
          <w:ilvl w:val="0"/>
          <w:numId w:val="1"/>
        </w:numPr>
        <w:spacing w:before="12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недопущення продажу алкогольних напоїв особам віком до 18 років;</w:t>
      </w:r>
    </w:p>
    <w:p w:rsidR="003111BB" w:rsidRPr="003111BB" w:rsidRDefault="003111BB" w:rsidP="003111B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605EB0" w:rsidRPr="003111BB" w:rsidRDefault="00605EB0" w:rsidP="003111BB">
      <w:pPr>
        <w:pStyle w:val="a4"/>
        <w:numPr>
          <w:ilvl w:val="0"/>
          <w:numId w:val="1"/>
        </w:numPr>
        <w:spacing w:before="120"/>
        <w:ind w:left="0" w:firstLine="709"/>
      </w:pPr>
      <w:r>
        <w:rPr>
          <w:rFonts w:ascii="Times New Roman" w:hAnsi="Times New Roman" w:cs="Times New Roman"/>
          <w:sz w:val="24"/>
          <w:szCs w:val="24"/>
          <w:lang w:val="uk-UA"/>
        </w:rPr>
        <w:t>зниження споживання алкогольних напоїв, збереження здоров’я населення громади та правопорушень, пов’язаних із зловживанням алкоголю;</w:t>
      </w:r>
    </w:p>
    <w:p w:rsidR="003111BB" w:rsidRDefault="003111BB" w:rsidP="003111BB">
      <w:pPr>
        <w:pStyle w:val="a4"/>
      </w:pPr>
    </w:p>
    <w:p w:rsidR="00605EB0" w:rsidRDefault="00605EB0" w:rsidP="003111BB">
      <w:pPr>
        <w:pStyle w:val="a4"/>
        <w:numPr>
          <w:ilvl w:val="0"/>
          <w:numId w:val="1"/>
        </w:numPr>
        <w:spacing w:before="12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111BB">
        <w:rPr>
          <w:rFonts w:ascii="Times New Roman" w:hAnsi="Times New Roman" w:cs="Times New Roman"/>
          <w:sz w:val="24"/>
          <w:szCs w:val="24"/>
          <w:lang w:val="uk-UA"/>
        </w:rPr>
        <w:t>збереження тиші на території Решетилівської міської об’єднаної територіальної громади у вечірній та нічний час;</w:t>
      </w:r>
    </w:p>
    <w:p w:rsidR="003111BB" w:rsidRPr="003111BB" w:rsidRDefault="003111BB" w:rsidP="003111BB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605EB0" w:rsidRPr="00605EB0" w:rsidRDefault="00605EB0" w:rsidP="003111BB">
      <w:pPr>
        <w:pStyle w:val="a4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EB0">
        <w:rPr>
          <w:rFonts w:ascii="Times New Roman" w:hAnsi="Times New Roman" w:cs="Times New Roman"/>
          <w:sz w:val="24"/>
          <w:szCs w:val="24"/>
          <w:lang w:val="uk-UA"/>
        </w:rPr>
        <w:t>з метою виконання Законодавчого регулювання в даній сфері.</w:t>
      </w:r>
      <w:r w:rsidR="00011518" w:rsidRPr="00605EB0">
        <w:rPr>
          <w:rFonts w:ascii="Times New Roman" w:hAnsi="Times New Roman" w:cs="Times New Roman"/>
          <w:sz w:val="24"/>
          <w:szCs w:val="24"/>
        </w:rPr>
        <w:tab/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4. Строк виконання заходів з відстеження</w:t>
      </w:r>
    </w:p>
    <w:p w:rsidR="00B25477" w:rsidRPr="00B25477" w:rsidRDefault="00B25477" w:rsidP="00ED79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З </w:t>
      </w:r>
      <w:r w:rsidR="00605EB0">
        <w:rPr>
          <w:rFonts w:ascii="Times New Roman" w:hAnsi="Times New Roman"/>
          <w:sz w:val="24"/>
          <w:szCs w:val="24"/>
        </w:rPr>
        <w:t>14</w:t>
      </w:r>
      <w:r w:rsidR="00605EB0">
        <w:rPr>
          <w:rFonts w:ascii="Times New Roman" w:hAnsi="Times New Roman"/>
          <w:sz w:val="24"/>
          <w:szCs w:val="24"/>
          <w:highlight w:val="white"/>
        </w:rPr>
        <w:t>.01.2019р. по 16.01.2019р.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5. Тип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Базове відстеження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Методи одержання результатів відстеження 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Статистичний метод</w:t>
      </w:r>
      <w:r w:rsidR="00C013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телефонний </w:t>
      </w:r>
      <w:r w:rsidR="00C0139B">
        <w:rPr>
          <w:rFonts w:ascii="Times New Roman" w:hAnsi="Times New Roman"/>
          <w:sz w:val="24"/>
          <w:szCs w:val="24"/>
        </w:rPr>
        <w:t>дзвінки</w:t>
      </w:r>
      <w:r w:rsidR="006B3DAA" w:rsidRPr="00543B24">
        <w:rPr>
          <w:rFonts w:ascii="Times New Roman" w:hAnsi="Times New Roman" w:cs="Times New Roman"/>
          <w:sz w:val="24"/>
          <w:szCs w:val="24"/>
        </w:rPr>
        <w:t>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6B3DAA" w:rsidRPr="00543B24" w:rsidRDefault="006B3DAA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3B24">
        <w:rPr>
          <w:rFonts w:ascii="Times New Roman" w:hAnsi="Times New Roman" w:cs="Times New Roman"/>
          <w:sz w:val="24"/>
          <w:szCs w:val="24"/>
        </w:rPr>
        <w:t>Використовувались аналітичні дані відділу архітектури, містобудування та надзвичайних ситуацій виконавчого комітету Решетилівської міської ради, результати обстежень об’єктів.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Кількісні та якісні значення показників результативності акта</w:t>
      </w:r>
    </w:p>
    <w:p w:rsidR="003111BB" w:rsidRDefault="00B25477" w:rsidP="0031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Регуляторний ак</w:t>
      </w:r>
      <w:r w:rsidR="00543B24" w:rsidRPr="00543B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 поширюватиметься на суб’єктів </w:t>
      </w:r>
      <w:r w:rsidR="00605EB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малого </w:t>
      </w: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підприємництва, </w:t>
      </w:r>
      <w:r w:rsidR="00605EB0">
        <w:rPr>
          <w:rFonts w:ascii="Times New Roman" w:hAnsi="Times New Roman" w:cs="Times New Roman"/>
          <w:sz w:val="24"/>
          <w:szCs w:val="24"/>
        </w:rPr>
        <w:t>які мають ліцензії на роздрібну торгівлю алкогольними напоями та пивом на території Решетилівської міської об’єднаної територіальної громади</w:t>
      </w:r>
      <w:r w:rsidR="00543B24" w:rsidRPr="00543B2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111BB" w:rsidRPr="003111BB" w:rsidRDefault="003111BB" w:rsidP="00311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Кількість суб’єктів господарювання, на яких поширюється дія акта;</w:t>
      </w:r>
    </w:p>
    <w:p w:rsidR="003111BB" w:rsidRPr="00131F31" w:rsidRDefault="003111BB" w:rsidP="003111BB">
      <w:r>
        <w:rPr>
          <w:rFonts w:ascii="Times New Roman" w:hAnsi="Times New Roman"/>
          <w:sz w:val="24"/>
          <w:szCs w:val="24"/>
        </w:rPr>
        <w:t>Кількість адміністративних правопорушень за порушення вимог ст.178 КупАП (розпивання спиртних напоїв в громадських місцях і поява в громадських місцях  у п’яному вигляді), ст.173 КупАП (дрібне хуліганство);</w:t>
      </w:r>
    </w:p>
    <w:p w:rsidR="003111BB" w:rsidRDefault="003111BB" w:rsidP="003111BB">
      <w:r>
        <w:rPr>
          <w:rFonts w:ascii="Times New Roman" w:hAnsi="Times New Roman"/>
          <w:sz w:val="24"/>
          <w:szCs w:val="24"/>
        </w:rPr>
        <w:t>Кількість звернень до виконавчого комітету зі скаргами на роботу об’єктів торгівлі.</w:t>
      </w:r>
    </w:p>
    <w:p w:rsidR="00B25477" w:rsidRP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:rsidR="00B25477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25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3111BB" w:rsidRDefault="003111BB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11BB" w:rsidRDefault="003111BB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B24" w:rsidRPr="00B25477" w:rsidRDefault="00543B24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43B24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  О.А.</w:t>
      </w:r>
      <w:proofErr w:type="spellStart"/>
      <w:r w:rsidRPr="00543B24">
        <w:rPr>
          <w:rFonts w:ascii="Times New Roman" w:hAnsi="Times New Roman" w:cs="Times New Roman"/>
          <w:sz w:val="24"/>
          <w:szCs w:val="24"/>
        </w:rPr>
        <w:t>Дядюнова</w:t>
      </w:r>
      <w:proofErr w:type="spellEnd"/>
    </w:p>
    <w:p w:rsidR="003111BB" w:rsidRDefault="003111BB" w:rsidP="00D83A0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3111BB" w:rsidRDefault="003111BB" w:rsidP="00D83A0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3111BB" w:rsidRDefault="003111BB" w:rsidP="00D83A0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DF5"/>
    <w:multiLevelType w:val="multilevel"/>
    <w:tmpl w:val="A996881E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65A91"/>
    <w:rsid w:val="003111BB"/>
    <w:rsid w:val="00327D3C"/>
    <w:rsid w:val="00350464"/>
    <w:rsid w:val="00361FEC"/>
    <w:rsid w:val="00543B24"/>
    <w:rsid w:val="005E6034"/>
    <w:rsid w:val="00605EB0"/>
    <w:rsid w:val="006B3DAA"/>
    <w:rsid w:val="009B543B"/>
    <w:rsid w:val="00B25477"/>
    <w:rsid w:val="00C0139B"/>
    <w:rsid w:val="00D83A08"/>
    <w:rsid w:val="00ED79F9"/>
    <w:rsid w:val="00FB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  <w:style w:type="paragraph" w:styleId="a4">
    <w:name w:val="List Paragraph"/>
    <w:basedOn w:val="a"/>
    <w:uiPriority w:val="34"/>
    <w:qFormat/>
    <w:rsid w:val="00605EB0"/>
    <w:pPr>
      <w:spacing w:after="160" w:line="259" w:lineRule="auto"/>
      <w:ind w:left="720"/>
      <w:contextualSpacing/>
    </w:pPr>
    <w:rPr>
      <w:color w:val="00000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2020-01-20T09:42:00Z</cp:lastPrinted>
  <dcterms:created xsi:type="dcterms:W3CDTF">2020-01-17T14:01:00Z</dcterms:created>
  <dcterms:modified xsi:type="dcterms:W3CDTF">2020-01-20T09:42:00Z</dcterms:modified>
</cp:coreProperties>
</file>