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851" w:leader="none"/>
          <w:tab w:val="left" w:pos="4140" w:leader="none"/>
          <w:tab w:val="center" w:pos="4961" w:leader="none"/>
        </w:tabs>
        <w:spacing w:lineRule="auto" w:line="240" w:before="0" w:after="0"/>
        <w:ind w:left="567" w:right="284" w:hanging="0"/>
        <w:rPr/>
      </w:pPr>
      <w:r>
        <w:drawing>
          <wp:anchor behindDoc="0" distT="0" distB="0" distL="18415" distR="9525" simplePos="0" locked="0" layoutInCell="1" allowOverlap="1" relativeHeight="2">
            <wp:simplePos x="0" y="0"/>
            <wp:positionH relativeFrom="column">
              <wp:posOffset>2853055</wp:posOffset>
            </wp:positionH>
            <wp:positionV relativeFrom="paragraph">
              <wp:posOffset>-260985</wp:posOffset>
            </wp:positionV>
            <wp:extent cx="428625" cy="60960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26" t="-1221" r="-1726" b="-1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12"/>
          <w:szCs w:val="12"/>
          <w:lang w:val="uk-UA"/>
        </w:rPr>
        <w:tab/>
      </w:r>
      <w:r>
        <w:rPr>
          <w:rFonts w:cs="Times New Roman" w:ascii="Times New Roman" w:hAnsi="Times New Roman"/>
          <w:b/>
          <w:sz w:val="12"/>
          <w:szCs w:val="12"/>
          <w:lang w:val="uk-UA"/>
        </w:rPr>
        <w:tab/>
      </w:r>
    </w:p>
    <w:p>
      <w:pPr>
        <w:pStyle w:val="2"/>
        <w:ind w:firstLine="709"/>
        <w:rPr>
          <w:lang w:val="uk-UA"/>
        </w:rPr>
      </w:pPr>
      <w:r>
        <w:rPr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(двадцять третя позачергова сесія восьмого скликання)</w:t>
      </w:r>
    </w:p>
    <w:p>
      <w:pPr>
        <w:pStyle w:val="1"/>
        <w:numPr>
          <w:ilvl w:val="0"/>
          <w:numId w:val="2"/>
        </w:numPr>
        <w:ind w:firstLine="709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0"/>
        </w:numPr>
        <w:ind w:left="709" w:hanging="0"/>
        <w:rPr>
          <w:b/>
          <w:b/>
          <w:bCs/>
          <w:lang w:val="uk-UA"/>
        </w:rPr>
      </w:pPr>
      <w:r>
        <w:rPr>
          <w:b/>
          <w:bCs/>
          <w:lang w:val="uk-UA"/>
        </w:rPr>
        <w:t>РІШЕННЯ</w:t>
      </w:r>
    </w:p>
    <w:p>
      <w:pPr>
        <w:pStyle w:val="Style19"/>
        <w:ind w:left="567" w:hanging="0"/>
        <w:rPr>
          <w:szCs w:val="28"/>
        </w:rPr>
      </w:pPr>
      <w:r>
        <w:rPr>
          <w:szCs w:val="28"/>
        </w:rPr>
      </w:r>
    </w:p>
    <w:p>
      <w:pPr>
        <w:pStyle w:val="1"/>
        <w:numPr>
          <w:ilvl w:val="0"/>
          <w:numId w:val="0"/>
        </w:numPr>
        <w:ind w:right="-1" w:hanging="0"/>
        <w:jc w:val="left"/>
        <w:rPr/>
      </w:pPr>
      <w:r>
        <w:rPr>
          <w:bCs/>
          <w:lang w:val="uk-UA"/>
        </w:rPr>
        <w:t>30 червня 2022 року</w:t>
        <w:tab/>
        <w:tab/>
        <w:tab/>
        <w:tab/>
        <w:tab/>
        <w:tab/>
        <w:tab/>
        <w:tab/>
        <w:t xml:space="preserve">№ </w:t>
      </w:r>
      <w:r>
        <w:rPr>
          <w:bCs/>
          <w:lang w:val="en-US"/>
        </w:rPr>
        <w:t>1066</w:t>
      </w:r>
      <w:r>
        <w:rPr>
          <w:bCs/>
          <w:lang w:val="uk-UA"/>
        </w:rPr>
        <w:t>-23-VIII</w:t>
      </w:r>
    </w:p>
    <w:p>
      <w:pPr>
        <w:pStyle w:val="1"/>
        <w:numPr>
          <w:ilvl w:val="0"/>
          <w:numId w:val="0"/>
        </w:numPr>
        <w:ind w:right="282" w:hanging="0"/>
        <w:jc w:val="left"/>
        <w:rPr>
          <w:bCs/>
          <w:lang w:val="uk-UA"/>
        </w:rPr>
      </w:pPr>
      <w:r>
        <w:rPr>
          <w:bCs/>
          <w:lang w:val="uk-UA"/>
        </w:rPr>
      </w:r>
    </w:p>
    <w:p>
      <w:pPr>
        <w:pStyle w:val="1"/>
        <w:numPr>
          <w:ilvl w:val="0"/>
          <w:numId w:val="0"/>
        </w:numPr>
        <w:ind w:right="282" w:hanging="0"/>
        <w:jc w:val="left"/>
        <w:rPr/>
      </w:pPr>
      <w:r>
        <w:rPr>
          <w:lang w:val="uk-UA"/>
        </w:rPr>
        <w:t xml:space="preserve">Про встановлення ставок та пільг </w:t>
      </w:r>
    </w:p>
    <w:p>
      <w:pPr>
        <w:pStyle w:val="1"/>
        <w:numPr>
          <w:ilvl w:val="0"/>
          <w:numId w:val="0"/>
        </w:numPr>
        <w:ind w:right="282" w:hanging="0"/>
        <w:jc w:val="left"/>
        <w:rPr/>
      </w:pPr>
      <w:r>
        <w:rPr>
          <w:lang w:val="uk-UA"/>
        </w:rPr>
        <w:t xml:space="preserve">зі сплати земельного податку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 xml:space="preserve">Відповідно до статті 143 Конституції України, статей 26, 69 Закону України „Про місцеве самоврядування в Україні”, керуючись статтями 12, 265, 269, 270, 271,  273, 274, 277, 281-289 Податкового кодексу України (зі змінами), статтею 64 Бюджетного Кодексу України,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Решетилівська 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>міська рада</w:t>
      </w:r>
    </w:p>
    <w:p>
      <w:pPr>
        <w:pStyle w:val="Normal"/>
        <w:tabs>
          <w:tab w:val="clear" w:pos="708"/>
          <w:tab w:val="left" w:pos="288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8"/>
          <w:tab w:val="left" w:pos="2880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1. Встановити на території Решетилівської міської територіальної громади</w:t>
      </w:r>
      <w:r>
        <w:rPr>
          <w:rFonts w:cs="Times New Roman" w:ascii="Times New Roman" w:hAnsi="Times New Roman"/>
          <w:sz w:val="20"/>
          <w:szCs w:val="20"/>
          <w:lang w:val="uk-UA"/>
        </w:rPr>
        <w:t>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1) ставки земельного податку для юридичних і фізичних осіб відповідно до статтей 274, 277 Податкового кодексу України (додаток 1).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2) перелік пільг для фізичних та юридичних осіб, наданих відповідно до статті 281, 282, пункту 284.1 статті 284 Податкового кодексу України, із сплати земельного податку (додаток 2).</w:t>
      </w:r>
    </w:p>
    <w:p>
      <w:pPr>
        <w:pStyle w:val="Normal"/>
        <w:tabs>
          <w:tab w:val="clear" w:pos="708"/>
          <w:tab w:val="left" w:pos="675" w:leader="none"/>
        </w:tabs>
        <w:spacing w:lineRule="auto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2. Визначити об’єкт оподаткування, платників податку, податковий період, особливості оподаткування, інші обов’язкові елементи плати за землю згідно із статтями 46-49, 269-271, 273, 281-289  Податкового кодексу України.</w:t>
      </w:r>
    </w:p>
    <w:p>
      <w:pPr>
        <w:pStyle w:val="Normal"/>
        <w:tabs>
          <w:tab w:val="clear" w:pos="708"/>
          <w:tab w:val="left" w:pos="675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3. Визначити, що рішення вступає в дію з 01 січня 2023 року.</w:t>
      </w:r>
    </w:p>
    <w:p>
      <w:pPr>
        <w:pStyle w:val="Normal"/>
        <w:tabs>
          <w:tab w:val="clear" w:pos="708"/>
          <w:tab w:val="left" w:pos="675" w:leader="none"/>
        </w:tabs>
        <w:spacing w:lineRule="auto" w:line="240" w:before="0" w:after="0"/>
        <w:ind w:firstLine="426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4.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 xml:space="preserve"> Відділу організаційно-інформаційної роботи, документообігу та управління персоналом виконавчого комітету Решетилівської міської ради (Мірошник О.О.) оприлюднити рішення на офіційному сайті Решетилівської міської ради в строк відповідно до чинного законодавства.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5. Контроль за виконанням даного рішення покласти на постійну комісію з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lang w:val="uk-UA"/>
        </w:rPr>
        <w:t>питань бюджету, фінансів, планування соціально-економічного розвитку, цін, розвитку підприємництва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(Оренбургська О.П.).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Міський голова </w:t>
        <w:tab/>
        <w:tab/>
        <w:tab/>
        <w:tab/>
        <w:tab/>
        <w:tab/>
        <w:tab/>
        <w:tab/>
        <w:t xml:space="preserve">  О.А.Дядюнова</w:t>
      </w:r>
    </w:p>
    <w:sectPr>
      <w:headerReference w:type="default" r:id="rId3"/>
      <w:type w:val="nextPage"/>
      <w:pgSz w:w="11906" w:h="16838"/>
      <w:pgMar w:left="1276" w:right="567" w:header="425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>
        <w:lang w:val="uk-UA"/>
      </w:rPr>
    </w:pPr>
    <w:r>
      <w:rPr>
        <w:lang w:val="uk-UA"/>
      </w:rPr>
    </w:r>
  </w:p>
  <w:p>
    <w:pPr>
      <w:pStyle w:val="Style24"/>
      <w:rPr>
        <w:lang w:val="uk-UA"/>
      </w:rPr>
    </w:pPr>
    <w:r>
      <w:rPr>
        <w:lang w:val="uk-U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8460"/>
        </w:tabs>
        <w:ind w:left="846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24c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next w:val="Style19"/>
    <w:link w:val="1"/>
    <w:qFormat/>
    <w:rsid w:val="00094165"/>
    <w:pPr>
      <w:keepNext w:val="true"/>
      <w:numPr>
        <w:ilvl w:val="0"/>
        <w:numId w:val="1"/>
      </w:numPr>
      <w:suppressAutoHyphens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unhideWhenUsed/>
    <w:rsid w:val="00ab5255"/>
    <w:rPr>
      <w:color w:val="000080"/>
      <w:u w:val="single"/>
    </w:rPr>
  </w:style>
  <w:style w:type="character" w:styleId="11" w:customStyle="1">
    <w:name w:val="Заголовок 1 Знак"/>
    <w:basedOn w:val="DefaultParagraphFont"/>
    <w:link w:val="Heading1"/>
    <w:qFormat/>
    <w:rsid w:val="00094165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4" w:customStyle="1">
    <w:name w:val="Основной текст Знак"/>
    <w:basedOn w:val="DefaultParagraphFont"/>
    <w:qFormat/>
    <w:rsid w:val="00094165"/>
    <w:rPr>
      <w:rFonts w:ascii="Times New Roman" w:hAnsi="Times New Roman" w:eastAsia="Times New Roman" w:cs="Times New Roman"/>
      <w:sz w:val="28"/>
      <w:szCs w:val="20"/>
      <w:lang w:val="uk-UA"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9f0833"/>
    <w:rPr/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9f0833"/>
    <w:rPr/>
  </w:style>
  <w:style w:type="character" w:styleId="Style17" w:customStyle="1">
    <w:name w:val="Текст выноски Знак"/>
    <w:basedOn w:val="DefaultParagraphFont"/>
    <w:uiPriority w:val="99"/>
    <w:semiHidden/>
    <w:qFormat/>
    <w:rsid w:val="00853512"/>
    <w:rPr>
      <w:rFonts w:ascii="Segoe UI" w:hAnsi="Segoe UI" w:cs="Segoe UI"/>
      <w:sz w:val="18"/>
      <w:szCs w:val="18"/>
    </w:rPr>
  </w:style>
  <w:style w:type="paragraph" w:styleId="Style18" w:customStyle="1">
    <w:name w:val="Заголовок"/>
    <w:basedOn w:val="Normal"/>
    <w:next w:val="Style19"/>
    <w:qFormat/>
    <w:rsid w:val="00b818cc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rsid w:val="00094165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  <w:lang w:val="uk-UA" w:eastAsia="ru-RU"/>
    </w:rPr>
  </w:style>
  <w:style w:type="paragraph" w:styleId="Style20">
    <w:name w:val="List"/>
    <w:basedOn w:val="Style19"/>
    <w:rsid w:val="00b818cc"/>
    <w:pPr/>
    <w:rPr>
      <w:rFonts w:cs="Arial Unicode MS"/>
    </w:rPr>
  </w:style>
  <w:style w:type="paragraph" w:styleId="Style21" w:customStyle="1">
    <w:name w:val="Caption"/>
    <w:basedOn w:val="Normal"/>
    <w:qFormat/>
    <w:rsid w:val="00b818c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b818cc"/>
    <w:pPr>
      <w:suppressLineNumbers/>
    </w:pPr>
    <w:rPr>
      <w:rFonts w:cs="Arial Unicode MS"/>
    </w:rPr>
  </w:style>
  <w:style w:type="paragraph" w:styleId="12" w:customStyle="1">
    <w:name w:val="Без интервала1"/>
    <w:uiPriority w:val="99"/>
    <w:qFormat/>
    <w:rsid w:val="00984e02"/>
    <w:pPr>
      <w:widowControl/>
      <w:bidi w:val="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2" w:customStyle="1">
    <w:name w:val="Название2"/>
    <w:basedOn w:val="Normal"/>
    <w:next w:val="Style19"/>
    <w:qFormat/>
    <w:rsid w:val="00094165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8"/>
      <w:szCs w:val="28"/>
      <w:lang w:eastAsia="zh-CN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 w:customStyle="1">
    <w:name w:val="Header"/>
    <w:basedOn w:val="Normal"/>
    <w:unhideWhenUsed/>
    <w:rsid w:val="009f083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 w:customStyle="1">
    <w:name w:val="Footer"/>
    <w:basedOn w:val="Normal"/>
    <w:uiPriority w:val="99"/>
    <w:semiHidden/>
    <w:unhideWhenUsed/>
    <w:rsid w:val="009f083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85351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E2C6A-2732-4099-A023-25F8DB2F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Application>LibreOffice/6.3.1.2$Windows_X86_64 LibreOffice_project/b79626edf0065ac373bd1df5c28bd630b4424273</Application>
  <Pages>1</Pages>
  <Words>214</Words>
  <Characters>1441</Characters>
  <CharactersWithSpaces>1667</CharactersWithSpaces>
  <Paragraphs>18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2019-04-12T12:19:00Z</dcterms:created>
  <dc:creator>ЗЕМЛЯ</dc:creator>
  <dc:description/>
  <dc:language>ru-RU</dc:language>
  <cp:lastModifiedBy/>
  <cp:lastPrinted>2019-06-11T13:39:00Z</cp:lastPrinted>
  <dcterms:modified xsi:type="dcterms:W3CDTF">2022-07-04T10:30:52Z</dcterms:modified>
  <cp:revision>232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